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0FD6" w14:textId="77777777" w:rsidR="005F5172" w:rsidRDefault="005F5172" w:rsidP="005F5172">
      <w:pPr>
        <w:tabs>
          <w:tab w:val="left" w:pos="4320"/>
        </w:tabs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/>
          <w:b/>
          <w:sz w:val="16"/>
          <w:szCs w:val="16"/>
        </w:rPr>
        <w:t>Załącznik 10 do Regulaminu</w:t>
      </w:r>
    </w:p>
    <w:p w14:paraId="42FF7E5A" w14:textId="77777777" w:rsidR="005F5172" w:rsidRPr="00690D90" w:rsidRDefault="005F5172" w:rsidP="005F5172">
      <w:pPr>
        <w:tabs>
          <w:tab w:val="left" w:pos="432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90D90">
        <w:rPr>
          <w:rFonts w:asciiTheme="minorHAnsi" w:hAnsiTheme="minorHAnsi" w:cstheme="minorHAnsi"/>
          <w:b/>
          <w:sz w:val="20"/>
          <w:szCs w:val="20"/>
        </w:rPr>
        <w:t xml:space="preserve">Umowa </w:t>
      </w:r>
    </w:p>
    <w:p w14:paraId="5E9F14F7" w14:textId="77777777" w:rsidR="005F5172" w:rsidRDefault="005F5172" w:rsidP="005F517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90D90">
        <w:rPr>
          <w:rFonts w:asciiTheme="minorHAnsi" w:hAnsiTheme="minorHAnsi" w:cstheme="minorHAnsi"/>
          <w:b/>
          <w:sz w:val="20"/>
          <w:szCs w:val="20"/>
        </w:rPr>
        <w:t>dotycząca refundacji kosztów usług rozwojowych</w:t>
      </w:r>
    </w:p>
    <w:p w14:paraId="17F43282" w14:textId="77777777" w:rsidR="005F5172" w:rsidRDefault="005F5172" w:rsidP="005F517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w ramach umowy o dofinansowanie projektu </w:t>
      </w:r>
      <w:r w:rsidRPr="00690D90">
        <w:rPr>
          <w:rFonts w:asciiTheme="minorHAnsi" w:hAnsiTheme="minorHAnsi" w:cstheme="minorHAnsi"/>
          <w:b/>
          <w:sz w:val="20"/>
          <w:szCs w:val="20"/>
        </w:rPr>
        <w:t>nr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B6AD9">
        <w:rPr>
          <w:rFonts w:asciiTheme="minorHAnsi" w:hAnsiTheme="minorHAnsi" w:cstheme="minorHAnsi"/>
          <w:b/>
          <w:bCs/>
          <w:sz w:val="20"/>
          <w:szCs w:val="20"/>
        </w:rPr>
        <w:t>POWR.02.21.00-00-AM23/21</w:t>
      </w:r>
      <w:r w:rsidRPr="00BB6AD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E42527D" w14:textId="77777777" w:rsidR="005F5172" w:rsidRPr="00690D90" w:rsidRDefault="005F5172" w:rsidP="005F517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zawartej z Polską Agencją Rozwoju Przedsiębiorczości</w:t>
      </w:r>
    </w:p>
    <w:p w14:paraId="21632DCC" w14:textId="77777777" w:rsidR="005F5172" w:rsidRPr="00B8718A" w:rsidRDefault="005F5172" w:rsidP="005F5172">
      <w:pPr>
        <w:spacing w:line="276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4E0C146" w14:textId="5C0AFA6C" w:rsidR="005F5172" w:rsidRPr="00690D90" w:rsidRDefault="005F5172" w:rsidP="005F5172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permStart w:id="312888111" w:edGrp="everyone"/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zawarta w dniu</w:t>
      </w:r>
      <w:proofErr w:type="gramStart"/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</w:t>
      </w:r>
      <w:r w:rsidR="00B50E3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….</w:t>
      </w:r>
      <w:proofErr w:type="gramEnd"/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.0</w:t>
      </w:r>
      <w:r w:rsidR="00B50E3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6</w:t>
      </w: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.2023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r. w pomiędzy: </w:t>
      </w:r>
    </w:p>
    <w:permEnd w:id="312888111"/>
    <w:p w14:paraId="6D639649" w14:textId="77777777" w:rsidR="005F5172" w:rsidRPr="00690D90" w:rsidRDefault="005F5172" w:rsidP="005F5172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BC0D5A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t xml:space="preserve">CERTES Spółka z </w:t>
      </w:r>
      <w:r w:rsidRPr="00BC0D5A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/>
        </w:rPr>
        <w:t>ograniczoną odpowiedzialnością.</w:t>
      </w:r>
      <w:r w:rsidRPr="00BC0D5A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, ul. Hafciarska 11, 04-704 Warszawa, </w:t>
      </w:r>
      <w:r w:rsidRPr="004204D1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NIP: 5213445303 REGON: 141029299, </w:t>
      </w:r>
      <w:r w:rsidRPr="00BC0D5A">
        <w:rPr>
          <w:rFonts w:asciiTheme="minorHAnsi" w:hAnsiTheme="minorHAnsi" w:cstheme="minorHAnsi"/>
          <w:sz w:val="20"/>
          <w:szCs w:val="20"/>
        </w:rPr>
        <w:t>wpisaną do rejestru przedsiębiorców Krajowego Rejestru Sądowego prowadzonego przez Sąd Rejonowy dla m.st. Warszawy w Warszawie, XIII Wydział Gospodarczy pod nr 0000283010</w:t>
      </w:r>
      <w:r w:rsidRPr="004204D1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, </w:t>
      </w:r>
      <w:r w:rsidRPr="00BC0D5A">
        <w:rPr>
          <w:rFonts w:asciiTheme="minorHAnsi" w:hAnsiTheme="minorHAnsi" w:cstheme="minorHAnsi"/>
          <w:sz w:val="20"/>
          <w:szCs w:val="20"/>
        </w:rPr>
        <w:t>z kapitałem zakładowym w wysokości 50.000 zł</w:t>
      </w:r>
      <w:r w:rsidRPr="004204D1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</w:p>
    <w:p w14:paraId="2089521A" w14:textId="77777777" w:rsidR="005F5172" w:rsidRDefault="005F5172" w:rsidP="005F5172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zwaną dalej </w:t>
      </w:r>
      <w:r w:rsidRPr="00690D90">
        <w:rPr>
          <w:rFonts w:asciiTheme="minorHAnsi" w:eastAsiaTheme="minorHAnsi" w:hAnsiTheme="minorHAnsi" w:cstheme="minorBidi"/>
          <w:b/>
          <w:bCs/>
          <w:kern w:val="0"/>
          <w:sz w:val="20"/>
          <w:szCs w:val="20"/>
          <w:lang w:eastAsia="en-US"/>
        </w:rPr>
        <w:t>Operatorem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, </w:t>
      </w: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reprezentowanym przez Pełnomocnika</w:t>
      </w:r>
    </w:p>
    <w:p w14:paraId="4F1F725B" w14:textId="77777777" w:rsidR="005F5172" w:rsidRPr="00690D90" w:rsidRDefault="005F5172" w:rsidP="005F5172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Wiolettę Tańską – Kierownika Projektu</w:t>
      </w:r>
    </w:p>
    <w:p w14:paraId="0472EEC5" w14:textId="77777777" w:rsidR="005F5172" w:rsidRPr="00690D90" w:rsidRDefault="005F5172" w:rsidP="005F5172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a </w:t>
      </w:r>
    </w:p>
    <w:p w14:paraId="483EA9A6" w14:textId="77777777" w:rsidR="005F5172" w:rsidRPr="00CD3117" w:rsidRDefault="005F5172" w:rsidP="005F5172">
      <w:pPr>
        <w:spacing w:after="60" w:line="276" w:lineRule="auto"/>
        <w:jc w:val="both"/>
        <w:rPr>
          <w:rFonts w:asciiTheme="minorHAnsi" w:hAnsiTheme="minorHAnsi" w:cstheme="minorHAnsi"/>
          <w:b/>
          <w:kern w:val="0"/>
          <w:sz w:val="20"/>
          <w:szCs w:val="20"/>
          <w:lang w:eastAsia="zh-CN"/>
        </w:rPr>
      </w:pPr>
      <w:permStart w:id="1237458677" w:edGrp="everyone"/>
    </w:p>
    <w:p w14:paraId="26FF13FB" w14:textId="50D0B69F" w:rsidR="005F5172" w:rsidRDefault="00B50E34" w:rsidP="005F5172">
      <w:pPr>
        <w:spacing w:after="200" w:line="276" w:lineRule="auto"/>
        <w:jc w:val="both"/>
        <w:rPr>
          <w:rFonts w:asciiTheme="minorHAnsi" w:hAnsiTheme="minorHAnsi" w:cstheme="minorHAnsi"/>
          <w:kern w:val="0"/>
          <w:sz w:val="20"/>
          <w:szCs w:val="20"/>
          <w:lang w:eastAsia="zh-CN"/>
        </w:rPr>
      </w:pPr>
      <w:r>
        <w:rPr>
          <w:rFonts w:asciiTheme="minorHAnsi" w:hAnsiTheme="minorHAnsi" w:cstheme="minorHAnsi"/>
          <w:kern w:val="0"/>
          <w:sz w:val="20"/>
          <w:szCs w:val="20"/>
          <w:lang w:eastAsia="zh-CN"/>
        </w:rPr>
        <w:t>……………………..</w:t>
      </w:r>
      <w:r w:rsidR="005F5172" w:rsidRPr="00CD3117">
        <w:rPr>
          <w:rFonts w:asciiTheme="minorHAnsi" w:hAnsiTheme="minorHAnsi" w:cstheme="minorHAnsi"/>
          <w:kern w:val="0"/>
          <w:sz w:val="20"/>
          <w:szCs w:val="20"/>
          <w:lang w:eastAsia="zh-CN"/>
        </w:rPr>
        <w:t xml:space="preserve"> z siedzibą w </w:t>
      </w:r>
      <w:r>
        <w:rPr>
          <w:rFonts w:asciiTheme="minorHAnsi" w:hAnsiTheme="minorHAnsi" w:cstheme="minorHAnsi"/>
          <w:kern w:val="0"/>
          <w:sz w:val="20"/>
          <w:szCs w:val="20"/>
          <w:lang w:eastAsia="zh-CN"/>
        </w:rPr>
        <w:t>……………….</w:t>
      </w:r>
      <w:r w:rsidR="005F5172" w:rsidRPr="00CD3117">
        <w:rPr>
          <w:rFonts w:asciiTheme="minorHAnsi" w:hAnsiTheme="minorHAnsi" w:cstheme="minorHAnsi"/>
          <w:kern w:val="0"/>
          <w:sz w:val="20"/>
          <w:szCs w:val="20"/>
          <w:lang w:eastAsia="zh-CN"/>
        </w:rPr>
        <w:t xml:space="preserve"> (kod pocztowy </w:t>
      </w:r>
      <w:r>
        <w:rPr>
          <w:rFonts w:asciiTheme="minorHAnsi" w:hAnsiTheme="minorHAnsi" w:cstheme="minorHAnsi"/>
          <w:kern w:val="0"/>
          <w:sz w:val="20"/>
          <w:szCs w:val="20"/>
          <w:lang w:eastAsia="zh-CN"/>
        </w:rPr>
        <w:t>……………</w:t>
      </w:r>
      <w:r w:rsidR="005F5172" w:rsidRPr="00CD3117">
        <w:rPr>
          <w:rFonts w:asciiTheme="minorHAnsi" w:hAnsiTheme="minorHAnsi" w:cstheme="minorHAnsi"/>
          <w:kern w:val="0"/>
          <w:sz w:val="20"/>
          <w:szCs w:val="20"/>
          <w:lang w:eastAsia="zh-CN"/>
        </w:rPr>
        <w:t xml:space="preserve">), przy </w:t>
      </w:r>
      <w:r w:rsidR="005F5172" w:rsidRPr="00035F29">
        <w:rPr>
          <w:rFonts w:asciiTheme="minorHAnsi" w:hAnsiTheme="minorHAnsi" w:cstheme="minorHAnsi"/>
          <w:kern w:val="0"/>
          <w:sz w:val="20"/>
          <w:szCs w:val="20"/>
          <w:lang w:eastAsia="zh-CN"/>
        </w:rPr>
        <w:t xml:space="preserve">ulicy </w:t>
      </w:r>
      <w:r>
        <w:rPr>
          <w:rFonts w:asciiTheme="minorHAnsi" w:hAnsiTheme="minorHAnsi" w:cstheme="minorHAnsi"/>
          <w:kern w:val="0"/>
          <w:sz w:val="20"/>
          <w:szCs w:val="20"/>
          <w:lang w:eastAsia="zh-CN"/>
        </w:rPr>
        <w:t>……………</w:t>
      </w:r>
      <w:proofErr w:type="gramStart"/>
      <w:r>
        <w:rPr>
          <w:rFonts w:asciiTheme="minorHAnsi" w:hAnsiTheme="minorHAnsi" w:cstheme="minorHAnsi"/>
          <w:kern w:val="0"/>
          <w:sz w:val="20"/>
          <w:szCs w:val="20"/>
          <w:lang w:eastAsia="zh-CN"/>
        </w:rPr>
        <w:t>…….</w:t>
      </w:r>
      <w:proofErr w:type="gramEnd"/>
      <w:r w:rsidR="005F5172" w:rsidRPr="00035F29">
        <w:rPr>
          <w:rFonts w:asciiTheme="minorHAnsi" w:hAnsiTheme="minorHAnsi" w:cstheme="minorHAnsi"/>
          <w:kern w:val="0"/>
          <w:sz w:val="20"/>
          <w:szCs w:val="20"/>
          <w:lang w:eastAsia="zh-CN"/>
        </w:rPr>
        <w:t xml:space="preserve">, wpisaną do rejestru przedsiębiorców Krajowego Rejestru Sądowego prowadzonego przez </w:t>
      </w:r>
      <w:r w:rsidR="005F5172" w:rsidRPr="00035F29">
        <w:rPr>
          <w:sz w:val="20"/>
          <w:szCs w:val="20"/>
        </w:rPr>
        <w:t xml:space="preserve">SĄD REJONOWY DLA </w:t>
      </w:r>
      <w:r>
        <w:rPr>
          <w:sz w:val="20"/>
          <w:szCs w:val="20"/>
        </w:rPr>
        <w:t>………………….</w:t>
      </w:r>
      <w:r w:rsidR="005F5172" w:rsidRPr="00035F29">
        <w:rPr>
          <w:sz w:val="20"/>
          <w:szCs w:val="20"/>
        </w:rPr>
        <w:t xml:space="preserve">, </w:t>
      </w:r>
      <w:r>
        <w:rPr>
          <w:sz w:val="20"/>
          <w:szCs w:val="20"/>
        </w:rPr>
        <w:t>………………</w:t>
      </w:r>
      <w:r w:rsidR="005F5172" w:rsidRPr="00035F29">
        <w:rPr>
          <w:sz w:val="20"/>
          <w:szCs w:val="20"/>
        </w:rPr>
        <w:t xml:space="preserve"> WYDZIAŁ GOSPODARCZY KRAJOWEGO REJESTRU SĄDOWEGO</w:t>
      </w:r>
      <w:r w:rsidR="005F5172" w:rsidRPr="00035F29">
        <w:rPr>
          <w:rFonts w:asciiTheme="minorHAnsi" w:hAnsiTheme="minorHAnsi" w:cstheme="minorHAnsi"/>
          <w:kern w:val="0"/>
          <w:sz w:val="20"/>
          <w:szCs w:val="20"/>
          <w:lang w:eastAsia="zh-CN"/>
        </w:rPr>
        <w:t xml:space="preserve">, pod nr KRS </w:t>
      </w:r>
      <w:r>
        <w:rPr>
          <w:rFonts w:asciiTheme="minorHAnsi" w:hAnsiTheme="minorHAnsi" w:cstheme="minorHAnsi"/>
          <w:sz w:val="20"/>
          <w:szCs w:val="20"/>
        </w:rPr>
        <w:t>…………….</w:t>
      </w:r>
      <w:r w:rsidR="005F5172" w:rsidRPr="00035F29">
        <w:rPr>
          <w:rFonts w:asciiTheme="minorHAnsi" w:hAnsiTheme="minorHAnsi" w:cstheme="minorHAnsi"/>
          <w:kern w:val="0"/>
          <w:sz w:val="20"/>
          <w:szCs w:val="20"/>
          <w:lang w:eastAsia="zh-CN"/>
        </w:rPr>
        <w:t xml:space="preserve">, o kapitale zakładowym </w:t>
      </w:r>
      <w:r w:rsidR="005F5172" w:rsidRPr="00035F29">
        <w:rPr>
          <w:rFonts w:asciiTheme="minorHAnsi" w:hAnsiTheme="minorHAnsi" w:cstheme="minorHAnsi"/>
          <w:kern w:val="0"/>
          <w:sz w:val="20"/>
          <w:szCs w:val="20"/>
          <w:lang w:eastAsia="zh-CN"/>
        </w:rPr>
        <w:br/>
      </w:r>
      <w:r w:rsidR="005F5172" w:rsidRPr="00CD3117">
        <w:rPr>
          <w:rFonts w:asciiTheme="minorHAnsi" w:hAnsiTheme="minorHAnsi" w:cstheme="minorHAnsi"/>
          <w:kern w:val="0"/>
          <w:sz w:val="20"/>
          <w:szCs w:val="20"/>
          <w:lang w:eastAsia="zh-CN"/>
        </w:rPr>
        <w:t>w wysokości</w:t>
      </w:r>
      <w:r w:rsidR="005F5172" w:rsidRPr="00CD3117">
        <w:rPr>
          <w:rFonts w:asciiTheme="minorHAnsi" w:hAnsiTheme="minorHAnsi" w:cstheme="minorHAnsi"/>
          <w:kern w:val="0"/>
          <w:sz w:val="20"/>
          <w:szCs w:val="20"/>
          <w:vertAlign w:val="superscript"/>
          <w:lang w:eastAsia="zh-CN"/>
        </w:rPr>
        <w:footnoteReference w:id="1"/>
      </w:r>
      <w:r w:rsidR="005F5172" w:rsidRPr="00CD3117">
        <w:rPr>
          <w:rFonts w:asciiTheme="minorHAnsi" w:hAnsiTheme="minorHAnsi" w:cstheme="minorHAnsi"/>
          <w:kern w:val="0"/>
          <w:sz w:val="20"/>
          <w:szCs w:val="20"/>
          <w:lang w:eastAsia="zh-CN"/>
        </w:rPr>
        <w:t xml:space="preserve"> </w:t>
      </w:r>
      <w:r>
        <w:rPr>
          <w:rFonts w:asciiTheme="minorHAnsi" w:hAnsiTheme="minorHAnsi" w:cstheme="minorHAnsi"/>
          <w:kern w:val="0"/>
          <w:sz w:val="20"/>
          <w:szCs w:val="20"/>
          <w:lang w:eastAsia="zh-CN"/>
        </w:rPr>
        <w:t>…………….</w:t>
      </w:r>
      <w:r w:rsidR="005F5172" w:rsidRPr="00CD3117">
        <w:rPr>
          <w:rFonts w:asciiTheme="minorHAnsi" w:hAnsiTheme="minorHAnsi" w:cstheme="minorHAnsi"/>
          <w:kern w:val="0"/>
          <w:sz w:val="20"/>
          <w:szCs w:val="20"/>
          <w:lang w:eastAsia="zh-CN"/>
        </w:rPr>
        <w:t xml:space="preserve"> zł, NIP </w:t>
      </w:r>
      <w:r>
        <w:rPr>
          <w:rFonts w:asciiTheme="minorHAnsi" w:hAnsiTheme="minorHAnsi" w:cstheme="minorHAnsi"/>
          <w:kern w:val="0"/>
          <w:sz w:val="20"/>
          <w:szCs w:val="20"/>
          <w:lang w:eastAsia="zh-CN"/>
        </w:rPr>
        <w:t>…</w:t>
      </w:r>
      <w:proofErr w:type="gramStart"/>
      <w:r>
        <w:rPr>
          <w:rFonts w:asciiTheme="minorHAnsi" w:hAnsiTheme="minorHAnsi" w:cstheme="minorHAnsi"/>
          <w:kern w:val="0"/>
          <w:sz w:val="20"/>
          <w:szCs w:val="20"/>
          <w:lang w:eastAsia="zh-CN"/>
        </w:rPr>
        <w:t>…….</w:t>
      </w:r>
      <w:proofErr w:type="gramEnd"/>
      <w:r w:rsidR="005F5172" w:rsidRPr="00CD3117">
        <w:rPr>
          <w:rFonts w:asciiTheme="minorHAnsi" w:hAnsiTheme="minorHAnsi" w:cstheme="minorHAnsi"/>
          <w:kern w:val="0"/>
          <w:sz w:val="20"/>
          <w:szCs w:val="20"/>
          <w:lang w:eastAsia="zh-CN"/>
        </w:rPr>
        <w:t xml:space="preserve">, REGON </w:t>
      </w:r>
      <w:r w:rsidR="005F5172" w:rsidRPr="00CD3117">
        <w:rPr>
          <w:rFonts w:asciiTheme="minorHAnsi" w:hAnsiTheme="minorHAnsi" w:cstheme="minorHAnsi"/>
          <w:kern w:val="0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</w:rPr>
        <w:t>…………..</w:t>
      </w:r>
      <w:r w:rsidR="005F5172">
        <w:rPr>
          <w:rFonts w:asciiTheme="minorHAnsi" w:hAnsiTheme="minorHAnsi" w:cstheme="minorHAnsi"/>
          <w:sz w:val="20"/>
          <w:szCs w:val="20"/>
        </w:rPr>
        <w:t>5</w:t>
      </w:r>
      <w:r w:rsidR="005F5172" w:rsidRPr="00CD3117">
        <w:rPr>
          <w:rFonts w:asciiTheme="minorHAnsi" w:hAnsiTheme="minorHAnsi" w:cstheme="minorHAnsi"/>
          <w:kern w:val="0"/>
          <w:sz w:val="20"/>
          <w:szCs w:val="20"/>
          <w:lang w:eastAsia="zh-CN"/>
        </w:rPr>
        <w:t>, zwaną w dalszej części umowy „Przedsiębiorcą”</w:t>
      </w:r>
      <w:r w:rsidR="005F5172" w:rsidRPr="00CD3117">
        <w:rPr>
          <w:rFonts w:asciiTheme="minorHAnsi" w:hAnsiTheme="minorHAnsi" w:cstheme="minorHAnsi"/>
          <w:i/>
          <w:kern w:val="0"/>
          <w:sz w:val="20"/>
          <w:szCs w:val="20"/>
          <w:lang w:eastAsia="zh-CN"/>
        </w:rPr>
        <w:t>,</w:t>
      </w:r>
      <w:r w:rsidR="005F5172" w:rsidRPr="00CD3117">
        <w:rPr>
          <w:rFonts w:asciiTheme="minorHAnsi" w:hAnsiTheme="minorHAnsi" w:cstheme="minorHAnsi"/>
          <w:kern w:val="0"/>
          <w:sz w:val="20"/>
          <w:szCs w:val="20"/>
          <w:lang w:eastAsia="zh-CN"/>
        </w:rPr>
        <w:t xml:space="preserve"> reprezentowaną przez</w:t>
      </w:r>
      <w:r w:rsidR="005F5172" w:rsidRPr="00CD3117">
        <w:rPr>
          <w:rFonts w:asciiTheme="minorHAnsi" w:hAnsiTheme="minorHAnsi" w:cstheme="minorHAnsi"/>
          <w:kern w:val="0"/>
          <w:sz w:val="20"/>
          <w:szCs w:val="20"/>
          <w:vertAlign w:val="superscript"/>
          <w:lang w:eastAsia="zh-CN"/>
        </w:rPr>
        <w:footnoteReference w:id="2"/>
      </w:r>
      <w:r w:rsidR="005F5172" w:rsidRPr="00CD3117">
        <w:rPr>
          <w:rFonts w:asciiTheme="minorHAnsi" w:hAnsiTheme="minorHAnsi" w:cstheme="minorHAnsi"/>
          <w:kern w:val="0"/>
          <w:sz w:val="20"/>
          <w:szCs w:val="20"/>
          <w:lang w:eastAsia="zh-CN"/>
        </w:rPr>
        <w:t xml:space="preserve">: </w:t>
      </w:r>
    </w:p>
    <w:p w14:paraId="14C1B038" w14:textId="0215955B" w:rsidR="005F5172" w:rsidRPr="00C67D2A" w:rsidRDefault="00B50E34" w:rsidP="00B50E34">
      <w:pPr>
        <w:spacing w:after="20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kern w:val="0"/>
          <w:sz w:val="20"/>
          <w:szCs w:val="20"/>
          <w:lang w:eastAsia="zh-CN"/>
        </w:rPr>
        <w:t>…………….</w:t>
      </w:r>
    </w:p>
    <w:p w14:paraId="6592111C" w14:textId="138396FF" w:rsidR="005F5172" w:rsidRDefault="005F5172" w:rsidP="005F51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7D2A">
        <w:rPr>
          <w:rFonts w:asciiTheme="minorHAnsi" w:hAnsiTheme="minorHAnsi" w:cstheme="minorHAnsi"/>
          <w:b/>
          <w:sz w:val="20"/>
          <w:szCs w:val="20"/>
        </w:rPr>
        <w:t>Indywidualny numer identyfikacyjny</w:t>
      </w:r>
      <w:r>
        <w:rPr>
          <w:rFonts w:asciiTheme="minorHAnsi" w:hAnsiTheme="minorHAnsi" w:cstheme="minorHAnsi"/>
          <w:b/>
          <w:sz w:val="20"/>
          <w:szCs w:val="20"/>
        </w:rPr>
        <w:t xml:space="preserve"> wsparcia</w:t>
      </w:r>
      <w:r w:rsidRPr="00C67D2A">
        <w:rPr>
          <w:rFonts w:asciiTheme="minorHAnsi" w:hAnsiTheme="minorHAnsi" w:cstheme="minorHAnsi"/>
          <w:b/>
          <w:sz w:val="20"/>
          <w:szCs w:val="20"/>
        </w:rPr>
        <w:t xml:space="preserve"> (numer ID wsparcia): </w:t>
      </w:r>
      <w:r w:rsidRPr="00A90293">
        <w:rPr>
          <w:rFonts w:asciiTheme="minorHAnsi" w:hAnsiTheme="minorHAnsi" w:cstheme="minorHAnsi"/>
          <w:b/>
          <w:sz w:val="20"/>
          <w:szCs w:val="20"/>
        </w:rPr>
        <w:t>POWR.02.21.00-00-AM23/21_</w:t>
      </w:r>
      <w:r w:rsidR="00B50E34">
        <w:rPr>
          <w:rFonts w:asciiTheme="minorHAnsi" w:hAnsiTheme="minorHAnsi" w:cstheme="minorHAnsi"/>
          <w:b/>
          <w:sz w:val="20"/>
          <w:szCs w:val="20"/>
        </w:rPr>
        <w:t>...............</w:t>
      </w:r>
      <w:r w:rsidRPr="00A90293">
        <w:rPr>
          <w:rFonts w:asciiTheme="minorHAnsi" w:hAnsiTheme="minorHAnsi" w:cstheme="minorHAnsi"/>
          <w:b/>
          <w:sz w:val="20"/>
          <w:szCs w:val="20"/>
        </w:rPr>
        <w:t>AM</w:t>
      </w:r>
      <w:permEnd w:id="1237458677"/>
    </w:p>
    <w:p w14:paraId="2FA744ED" w14:textId="77777777" w:rsidR="005F5172" w:rsidRPr="00690D90" w:rsidRDefault="005F5172" w:rsidP="005F5172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D90">
        <w:rPr>
          <w:rFonts w:asciiTheme="minorHAnsi" w:hAnsiTheme="minorHAnsi" w:cstheme="minorHAnsi"/>
          <w:sz w:val="20"/>
          <w:szCs w:val="20"/>
        </w:rPr>
        <w:t xml:space="preserve">zwana dalej Umową, o następującej treści: </w:t>
      </w:r>
    </w:p>
    <w:p w14:paraId="3F0C0533" w14:textId="77777777" w:rsidR="005F5172" w:rsidRDefault="005F5172" w:rsidP="005F5172">
      <w:pPr>
        <w:tabs>
          <w:tab w:val="left" w:pos="4095"/>
          <w:tab w:val="center" w:pos="4536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4B304BD8" w14:textId="77777777" w:rsidR="005F5172" w:rsidRPr="00690D90" w:rsidRDefault="005F5172" w:rsidP="005F5172">
      <w:pPr>
        <w:tabs>
          <w:tab w:val="left" w:pos="4095"/>
          <w:tab w:val="center" w:pos="4536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16DA80E7" w14:textId="77777777" w:rsidR="005F5172" w:rsidRPr="00690D90" w:rsidRDefault="005F5172" w:rsidP="005F5172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b/>
          <w:bCs/>
          <w:kern w:val="0"/>
          <w:sz w:val="20"/>
          <w:szCs w:val="20"/>
          <w:lang w:eastAsia="en-US"/>
        </w:rPr>
        <w:t>Definicje:</w:t>
      </w:r>
    </w:p>
    <w:p w14:paraId="578FD2D1" w14:textId="77777777" w:rsidR="005F5172" w:rsidRPr="00690D90" w:rsidRDefault="005F5172" w:rsidP="005F5172">
      <w:pPr>
        <w:numPr>
          <w:ilvl w:val="0"/>
          <w:numId w:val="6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b/>
          <w:bCs/>
          <w:kern w:val="0"/>
          <w:sz w:val="20"/>
          <w:szCs w:val="20"/>
          <w:lang w:eastAsia="en-US"/>
        </w:rPr>
        <w:t xml:space="preserve">Projekt 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– </w:t>
      </w:r>
      <w:r w:rsidRPr="006D4A3A">
        <w:rPr>
          <w:rFonts w:asciiTheme="minorHAnsi" w:hAnsiTheme="minorHAnsi"/>
          <w:sz w:val="20"/>
          <w:szCs w:val="20"/>
        </w:rPr>
        <w:t xml:space="preserve">oznacza to projekt Polskiej Agencji Rozwoju Przedsiębiorczości (PARP), pn. </w:t>
      </w:r>
      <w:r>
        <w:rPr>
          <w:rFonts w:asciiTheme="minorHAnsi" w:hAnsiTheme="minorHAnsi"/>
          <w:sz w:val="20"/>
          <w:szCs w:val="20"/>
        </w:rPr>
        <w:t>„MEN</w:t>
      </w:r>
      <w:r w:rsidRPr="003907FC">
        <w:rPr>
          <w:rFonts w:asciiTheme="minorHAnsi" w:hAnsiTheme="minorHAnsi"/>
          <w:sz w:val="20"/>
          <w:szCs w:val="20"/>
        </w:rPr>
        <w:t>ADŻER 4.0</w:t>
      </w:r>
      <w:r w:rsidRPr="006D4A3A">
        <w:rPr>
          <w:rFonts w:asciiTheme="minorHAnsi" w:hAnsiTheme="minorHAnsi"/>
          <w:sz w:val="20"/>
          <w:szCs w:val="20"/>
        </w:rPr>
        <w:t xml:space="preserve">” realizowany przez Operatora, w ramach </w:t>
      </w:r>
      <w:r w:rsidRPr="006D4A3A">
        <w:rPr>
          <w:rFonts w:asciiTheme="minorHAnsi" w:hAnsiTheme="minorHAnsi"/>
          <w:i/>
          <w:sz w:val="20"/>
          <w:szCs w:val="20"/>
        </w:rPr>
        <w:t>Poddziałania 2.21 Poprawa zarządzania, rozwój kapitału ludzkiego oraz wsparcie procesów innowacyjnych w przedsiębiorstwach</w:t>
      </w:r>
      <w:r w:rsidRPr="006D4A3A">
        <w:rPr>
          <w:rFonts w:asciiTheme="minorHAnsi" w:hAnsiTheme="minorHAnsi"/>
          <w:sz w:val="20"/>
          <w:szCs w:val="20"/>
        </w:rPr>
        <w:t xml:space="preserve">, współfinansowany ze środków Europejskiego Funduszu Społecznego w ramach Programu Operacyjnego Wiedza Edukacja Rozwój, </w:t>
      </w:r>
      <w:r w:rsidRPr="006D4A3A">
        <w:rPr>
          <w:rFonts w:asciiTheme="minorHAnsi" w:hAnsiTheme="minorHAnsi"/>
          <w:i/>
          <w:sz w:val="20"/>
          <w:szCs w:val="20"/>
        </w:rPr>
        <w:t>Oś Priorytetowa II Efektywne polityki publiczne dla rynku pracy, gospodarki edukacji</w:t>
      </w: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;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</w:t>
      </w:r>
    </w:p>
    <w:p w14:paraId="43977EE8" w14:textId="77777777" w:rsidR="005F5172" w:rsidRPr="00690D90" w:rsidRDefault="005F5172" w:rsidP="005F5172">
      <w:pPr>
        <w:numPr>
          <w:ilvl w:val="0"/>
          <w:numId w:val="6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t xml:space="preserve">Instytucja Pośrednicząca 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– </w:t>
      </w:r>
      <w:r w:rsidRPr="006D4A3A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>organ administracji publicznej lub inna jednostka sektora finansów publicznych, której została powierzona, w drodze porozumienia zawartego z instytucją zarządzającą, część zadań związanych z realizacją programu operacyjnego. Dla przedmiotowego działania Instytucją Pośredniczącą jest Polska Agencja Rozwoju Przedsiębiorczości (PARP</w:t>
      </w: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>);</w:t>
      </w:r>
    </w:p>
    <w:p w14:paraId="25EC6219" w14:textId="77777777" w:rsidR="005F5172" w:rsidRPr="00690D90" w:rsidRDefault="005F5172" w:rsidP="005F5172">
      <w:pPr>
        <w:numPr>
          <w:ilvl w:val="0"/>
          <w:numId w:val="6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t xml:space="preserve">Dysponent środków </w:t>
      </w:r>
      <w:r w:rsidRPr="00232013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-</w:t>
      </w:r>
      <w:r w:rsidRPr="00690D90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t xml:space="preserve"> 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oznacza to Polską Agencję Rozwoju Przedsiębiorczości</w:t>
      </w: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;</w:t>
      </w:r>
    </w:p>
    <w:p w14:paraId="787C2E6C" w14:textId="77777777" w:rsidR="005F5172" w:rsidRPr="00690D90" w:rsidRDefault="005F5172" w:rsidP="005F5172">
      <w:pPr>
        <w:numPr>
          <w:ilvl w:val="0"/>
          <w:numId w:val="6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t xml:space="preserve">Przedsiębiorca 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- mikro-, małe, średnie</w:t>
      </w: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, duże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przedsiębiorstwo w rozumieniu </w:t>
      </w:r>
      <w:r>
        <w:rPr>
          <w:rFonts w:asciiTheme="minorHAnsi" w:hAnsiTheme="minorHAnsi" w:cstheme="minorHAnsi"/>
          <w:sz w:val="20"/>
          <w:szCs w:val="20"/>
        </w:rPr>
        <w:t xml:space="preserve">przepisów Załącznika nr 1 do rozporządzenia Komisji (UE) 651/2014 z dnia 17 czerwca </w:t>
      </w:r>
      <w:proofErr w:type="gramStart"/>
      <w:r>
        <w:rPr>
          <w:rFonts w:asciiTheme="minorHAnsi" w:hAnsiTheme="minorHAnsi" w:cstheme="minorHAnsi"/>
          <w:sz w:val="20"/>
          <w:szCs w:val="20"/>
        </w:rPr>
        <w:t>2014r.</w:t>
      </w:r>
      <w:proofErr w:type="gramEnd"/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, spełniające warunki udziału w projekcie;</w:t>
      </w:r>
    </w:p>
    <w:p w14:paraId="4F0DE12A" w14:textId="77777777" w:rsidR="005F5172" w:rsidRPr="00690D90" w:rsidRDefault="005F5172" w:rsidP="005F5172">
      <w:pPr>
        <w:numPr>
          <w:ilvl w:val="0"/>
          <w:numId w:val="6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b/>
          <w:bCs/>
          <w:kern w:val="0"/>
          <w:sz w:val="20"/>
          <w:szCs w:val="20"/>
          <w:lang w:eastAsia="en-US"/>
        </w:rPr>
        <w:lastRenderedPageBreak/>
        <w:t xml:space="preserve">Refundacja 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– oznacza kwotę wsparcia, z których częściowo finansowany jest zakup usług rozwojowych i która stanowi pomoc </w:t>
      </w:r>
      <w:r w:rsidRPr="00690D90">
        <w:rPr>
          <w:rFonts w:asciiTheme="minorHAnsi" w:eastAsiaTheme="minorHAnsi" w:hAnsiTheme="minorHAnsi" w:cstheme="minorBidi"/>
          <w:i/>
          <w:iCs/>
          <w:kern w:val="0"/>
          <w:sz w:val="20"/>
          <w:szCs w:val="20"/>
          <w:lang w:eastAsia="en-US"/>
        </w:rPr>
        <w:t xml:space="preserve">de minimis 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dla </w:t>
      </w: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P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rzedsiębiorcy lub może stanowić pomoc publiczną</w:t>
      </w: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dla przedsiębiorcy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; </w:t>
      </w:r>
    </w:p>
    <w:p w14:paraId="6283F2E1" w14:textId="77777777" w:rsidR="005F5172" w:rsidRPr="00690D90" w:rsidRDefault="005F5172" w:rsidP="005F5172">
      <w:pPr>
        <w:numPr>
          <w:ilvl w:val="0"/>
          <w:numId w:val="6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b/>
          <w:bCs/>
          <w:kern w:val="0"/>
          <w:sz w:val="20"/>
          <w:szCs w:val="20"/>
          <w:lang w:eastAsia="en-US"/>
        </w:rPr>
        <w:t xml:space="preserve">Usługa rozwojowa 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– </w:t>
      </w:r>
      <w:r w:rsidRPr="003C2441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należy przez to rozumieć usługę: 1) </w:t>
      </w:r>
      <w:r w:rsidRPr="003C2441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szkoleniową</w:t>
      </w:r>
      <w:r w:rsidRPr="003C2441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, mającą na celu nabycie, potwierdzenie lub wzrost wiedzy, umiejętności lub kompetencji społecznych usługobiorcy, w tym przygotowującą do uzyskania kwalifikacji lub pozwalającą na jego rozwój </w:t>
      </w:r>
      <w:proofErr w:type="gramStart"/>
      <w:r w:rsidRPr="00BC0D5A">
        <w:rPr>
          <w:rFonts w:asciiTheme="minorHAnsi" w:eastAsiaTheme="minorHAnsi" w:hAnsiTheme="minorHAnsi" w:cstheme="minorHAnsi"/>
          <w:color w:val="000000"/>
          <w:sz w:val="20"/>
          <w:szCs w:val="20"/>
        </w:rPr>
        <w:t>lub  2</w:t>
      </w:r>
      <w:proofErr w:type="gramEnd"/>
      <w:r w:rsidRPr="00BC0D5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) </w:t>
      </w:r>
      <w:r w:rsidRPr="00BC0D5A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>doradczą</w:t>
      </w:r>
      <w:r w:rsidRPr="00BC0D5A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 xml:space="preserve">, </w:t>
      </w:r>
      <w:r w:rsidRPr="00BC0D5A">
        <w:rPr>
          <w:rFonts w:asciiTheme="minorHAnsi" w:eastAsiaTheme="minorHAnsi" w:hAnsiTheme="minorHAnsi" w:cstheme="minorHAnsi"/>
          <w:color w:val="000000"/>
          <w:sz w:val="20"/>
          <w:szCs w:val="20"/>
        </w:rPr>
        <w:t>mającą na celu nabycie, utrzymanie lub wzrost wiedzy, umiejętności lub kompetencji społecznych usługobiorcy lub pozwalającą na jego rozwój.</w:t>
      </w:r>
      <w:r w:rsidRPr="00BC0D5A">
        <w:rPr>
          <w:rFonts w:asciiTheme="minorHAnsi" w:hAnsiTheme="minorHAnsi" w:cstheme="minorHAnsi"/>
          <w:sz w:val="20"/>
          <w:szCs w:val="20"/>
        </w:rPr>
        <w:t>;</w:t>
      </w:r>
    </w:p>
    <w:p w14:paraId="7B098DC8" w14:textId="77777777" w:rsidR="005F5172" w:rsidRPr="00C877FD" w:rsidRDefault="005F5172" w:rsidP="005F5172">
      <w:pPr>
        <w:numPr>
          <w:ilvl w:val="0"/>
          <w:numId w:val="6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232013">
        <w:rPr>
          <w:rFonts w:asciiTheme="minorHAnsi" w:eastAsiaTheme="minorHAnsi" w:hAnsiTheme="minorHAnsi" w:cstheme="minorBidi"/>
          <w:b/>
          <w:bCs/>
          <w:kern w:val="0"/>
          <w:sz w:val="20"/>
          <w:szCs w:val="20"/>
          <w:lang w:eastAsia="en-US"/>
        </w:rPr>
        <w:t xml:space="preserve">Pracownik przedsiębiorstwa </w:t>
      </w:r>
      <w:r w:rsidRPr="00232013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– </w:t>
      </w:r>
      <w:r w:rsidRPr="00232013">
        <w:rPr>
          <w:rFonts w:asciiTheme="minorHAnsi" w:eastAsiaTheme="minorHAnsi" w:hAnsiTheme="minorHAnsi" w:cstheme="minorBidi"/>
          <w:sz w:val="20"/>
          <w:szCs w:val="20"/>
        </w:rPr>
        <w:t xml:space="preserve">personel przedsiębiorstwa w rozumieniu zapisów art. 3 ust. 3 ustawy z dnia 9 listopada 2000 r. o utworzeniu Polskiej Agencji Rozwoju Przedsiębiorczości (tj. Dz. U. z 2019 r., poz. 310, z późn. </w:t>
      </w:r>
      <w:r w:rsidRPr="00C877FD">
        <w:rPr>
          <w:rFonts w:asciiTheme="minorHAnsi" w:eastAsiaTheme="minorHAnsi" w:hAnsiTheme="minorHAnsi" w:cstheme="minorBidi"/>
          <w:sz w:val="20"/>
          <w:szCs w:val="20"/>
        </w:rPr>
        <w:t>zm.) tj.:</w:t>
      </w:r>
    </w:p>
    <w:p w14:paraId="38912F03" w14:textId="77777777" w:rsidR="005F5172" w:rsidRPr="006D4A3A" w:rsidRDefault="005F5172" w:rsidP="005F5172">
      <w:pPr>
        <w:pStyle w:val="Akapitzlist"/>
        <w:ind w:left="709" w:hanging="284"/>
        <w:rPr>
          <w:rFonts w:asciiTheme="minorHAnsi" w:eastAsiaTheme="minorHAnsi" w:hAnsiTheme="minorHAnsi" w:cstheme="minorBidi"/>
          <w:sz w:val="20"/>
          <w:szCs w:val="20"/>
        </w:rPr>
      </w:pPr>
      <w:r w:rsidRPr="006D4A3A">
        <w:rPr>
          <w:rFonts w:asciiTheme="minorHAnsi" w:eastAsiaTheme="minorHAnsi" w:hAnsiTheme="minorHAnsi" w:cstheme="minorBidi"/>
          <w:sz w:val="20"/>
          <w:szCs w:val="20"/>
        </w:rPr>
        <w:t>1</w:t>
      </w:r>
      <w:proofErr w:type="gramStart"/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/  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>pracownik</w:t>
      </w:r>
      <w:proofErr w:type="gramEnd"/>
      <w:r w:rsidRPr="0019565E">
        <w:rPr>
          <w:rFonts w:asciiTheme="minorHAnsi" w:eastAsiaTheme="minorHAnsi" w:hAnsiTheme="minorHAnsi" w:cstheme="minorBidi"/>
          <w:sz w:val="20"/>
          <w:szCs w:val="20"/>
        </w:rPr>
        <w:t xml:space="preserve"> w rozumieniu art. 2 ustawy z dnia 26 czerwca 1974 r. – Kodeks pracy (Dz.</w:t>
      </w:r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>U.z</w:t>
      </w:r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>2018 r. poz. 917, z późn. zm.);</w:t>
      </w:r>
    </w:p>
    <w:p w14:paraId="34C55B96" w14:textId="77777777" w:rsidR="005F5172" w:rsidRPr="006D4A3A" w:rsidRDefault="005F5172" w:rsidP="005F5172">
      <w:pPr>
        <w:pStyle w:val="Akapitzlist"/>
        <w:ind w:left="709" w:hanging="284"/>
        <w:rPr>
          <w:rFonts w:asciiTheme="minorHAnsi" w:eastAsiaTheme="minorHAnsi" w:hAnsiTheme="minorHAnsi" w:cstheme="minorBidi"/>
          <w:sz w:val="20"/>
          <w:szCs w:val="20"/>
        </w:rPr>
      </w:pPr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1a/ 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 xml:space="preserve">pracownik tymczasowy w rozumieniu art. 2 pkt 2 ustawy z dnia 9 lipca 2003 r. o zatrudnianiu pracowników tymczasowych (Dz. U. z 2018 r. poz. 594 i 1608); </w:t>
      </w:r>
    </w:p>
    <w:p w14:paraId="125746A3" w14:textId="77777777" w:rsidR="005F5172" w:rsidRPr="006D4A3A" w:rsidRDefault="005F5172" w:rsidP="005F5172">
      <w:pPr>
        <w:pStyle w:val="Akapitzlist"/>
        <w:ind w:left="709" w:hanging="284"/>
        <w:rPr>
          <w:rFonts w:asciiTheme="minorHAnsi" w:eastAsiaTheme="minorHAnsi" w:hAnsiTheme="minorHAnsi" w:cstheme="minorBidi"/>
          <w:sz w:val="20"/>
          <w:szCs w:val="20"/>
        </w:rPr>
      </w:pPr>
      <w:r w:rsidRPr="006D4A3A">
        <w:rPr>
          <w:rFonts w:asciiTheme="minorHAnsi" w:eastAsiaTheme="minorHAnsi" w:hAnsiTheme="minorHAnsi" w:cstheme="minorBidi"/>
          <w:sz w:val="20"/>
          <w:szCs w:val="20"/>
        </w:rPr>
        <w:t>2</w:t>
      </w:r>
      <w:proofErr w:type="gramStart"/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/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>osob</w:t>
      </w:r>
      <w:r>
        <w:rPr>
          <w:rFonts w:asciiTheme="minorHAnsi" w:eastAsiaTheme="minorHAnsi" w:hAnsiTheme="minorHAnsi" w:cstheme="minorBidi"/>
          <w:sz w:val="20"/>
          <w:szCs w:val="20"/>
        </w:rPr>
        <w:t>ę</w:t>
      </w:r>
      <w:proofErr w:type="gramEnd"/>
      <w:r w:rsidRPr="0019565E">
        <w:rPr>
          <w:rFonts w:asciiTheme="minorHAnsi" w:eastAsiaTheme="minorHAnsi" w:hAnsiTheme="minorHAnsi" w:cstheme="minorBidi"/>
          <w:sz w:val="20"/>
          <w:szCs w:val="20"/>
        </w:rPr>
        <w:t xml:space="preserve"> wykonującą pracę na podstawie umowy agencyjnej, umowy zlecenia lub innej umowy o świadczenie usług, do której zgodnie z Kodeksem cywilnym stosuje się przepisy dotyczące zlecenia albo umowy o dzieło, jeżeli umowę taką zawarła</w:t>
      </w:r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 xml:space="preserve">z pracodawcą, z którym pozostaje w stosunku pracy, lub jeżeli w ramach takiej umowy wykonuje pracę na rzecz pracodawcy, z którym pozostaje w stosunku pracy; </w:t>
      </w:r>
    </w:p>
    <w:p w14:paraId="393D9715" w14:textId="77777777" w:rsidR="005F5172" w:rsidRPr="006D4A3A" w:rsidRDefault="005F5172" w:rsidP="005F5172">
      <w:pPr>
        <w:pStyle w:val="Akapitzlist"/>
        <w:ind w:left="709" w:hanging="284"/>
        <w:rPr>
          <w:rFonts w:asciiTheme="minorHAnsi" w:eastAsiaTheme="minorHAnsi" w:hAnsiTheme="minorHAnsi" w:cstheme="minorBidi"/>
          <w:sz w:val="20"/>
          <w:szCs w:val="20"/>
        </w:rPr>
      </w:pPr>
      <w:r w:rsidRPr="006D4A3A">
        <w:rPr>
          <w:rFonts w:asciiTheme="minorHAnsi" w:eastAsiaTheme="minorHAnsi" w:hAnsiTheme="minorHAnsi" w:cstheme="minorBidi"/>
          <w:sz w:val="20"/>
          <w:szCs w:val="20"/>
        </w:rPr>
        <w:t>3</w:t>
      </w:r>
      <w:proofErr w:type="gramStart"/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/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>właściciela</w:t>
      </w:r>
      <w:proofErr w:type="gramEnd"/>
      <w:r w:rsidRPr="0019565E">
        <w:rPr>
          <w:rFonts w:asciiTheme="minorHAnsi" w:eastAsiaTheme="minorHAnsi" w:hAnsiTheme="minorHAnsi" w:cstheme="minorBidi"/>
          <w:sz w:val="20"/>
          <w:szCs w:val="20"/>
        </w:rPr>
        <w:t xml:space="preserve"> pełniącego funkcje kierownicze;</w:t>
      </w:r>
    </w:p>
    <w:p w14:paraId="0AD9DF7E" w14:textId="77777777" w:rsidR="005F5172" w:rsidRPr="00690D90" w:rsidRDefault="005F5172" w:rsidP="005F5172">
      <w:pPr>
        <w:suppressAutoHyphens w:val="0"/>
        <w:spacing w:after="160" w:line="259" w:lineRule="auto"/>
        <w:ind w:left="709" w:hanging="284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D4A3A">
        <w:rPr>
          <w:rFonts w:asciiTheme="minorHAnsi" w:eastAsiaTheme="minorHAnsi" w:hAnsiTheme="minorHAnsi" w:cstheme="minorBidi"/>
          <w:sz w:val="20"/>
          <w:szCs w:val="20"/>
        </w:rPr>
        <w:t>4</w:t>
      </w:r>
      <w:proofErr w:type="gramStart"/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/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>wspólnika</w:t>
      </w:r>
      <w:proofErr w:type="gramEnd"/>
      <w:r w:rsidRPr="0019565E">
        <w:rPr>
          <w:rFonts w:asciiTheme="minorHAnsi" w:eastAsiaTheme="minorHAnsi" w:hAnsiTheme="minorHAnsi" w:cstheme="minorBidi"/>
          <w:sz w:val="20"/>
          <w:szCs w:val="20"/>
        </w:rPr>
        <w:t xml:space="preserve"> w tym partnera prowadzącego regularną działalność w przedsiębiorstwie</w:t>
      </w:r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>i czerpiącego z</w:t>
      </w:r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 n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>iego korzyści finansowe</w:t>
      </w:r>
      <w:r>
        <w:rPr>
          <w:rFonts w:asciiTheme="minorHAnsi" w:eastAsiaTheme="minorHAnsi" w:hAnsiTheme="minorHAnsi" w:cstheme="minorBidi"/>
          <w:sz w:val="20"/>
          <w:szCs w:val="20"/>
        </w:rPr>
        <w:t>;</w:t>
      </w:r>
    </w:p>
    <w:p w14:paraId="635F9699" w14:textId="77777777" w:rsidR="005F5172" w:rsidRPr="00232013" w:rsidRDefault="005F5172" w:rsidP="005F5172">
      <w:pPr>
        <w:numPr>
          <w:ilvl w:val="0"/>
          <w:numId w:val="6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</w:pPr>
      <w:r w:rsidRPr="00232013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t xml:space="preserve">Podmiot świadczący usługi rozwojowe - </w:t>
      </w:r>
      <w:r w:rsidRPr="00232013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organizator usług, tj. każdy podmiot, który utworzył Profil w Bazie w trybie określonym w § 6 regulaminu</w:t>
      </w: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BUR;</w:t>
      </w:r>
    </w:p>
    <w:p w14:paraId="652163C4" w14:textId="77777777" w:rsidR="005F5172" w:rsidRPr="00232013" w:rsidRDefault="005F5172" w:rsidP="005F5172">
      <w:pPr>
        <w:numPr>
          <w:ilvl w:val="0"/>
          <w:numId w:val="6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2013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t>Baza Usług Rozwojowych</w:t>
      </w:r>
      <w:r w:rsidRPr="008C6041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t xml:space="preserve"> </w:t>
      </w:r>
      <w:r w:rsidRPr="00232013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- </w:t>
      </w:r>
      <w:r w:rsidRPr="001B2C0E">
        <w:rPr>
          <w:rFonts w:asciiTheme="minorHAnsi" w:hAnsiTheme="minorHAnsi" w:cstheme="minorHAnsi"/>
          <w:sz w:val="20"/>
          <w:szCs w:val="20"/>
        </w:rPr>
        <w:t>internetowa baza usług rozwojowych prowadzona w formie systemu teleinformatycznego przez Administratora Bazy. Baza zapewnia również obsługę rejestru podmiotów zapewniających należyte świadczenie usług rozwojowych współfinansowanych ze środków publicznych. Szczegółowe zasady funkcjonowania Bazy określa rozporządzenie Ministra Rozwoju i Finansów</w:t>
      </w:r>
      <w:r w:rsidRPr="007C76FE">
        <w:rPr>
          <w:rFonts w:asciiTheme="minorHAnsi" w:hAnsiTheme="minorHAnsi" w:cstheme="minorHAnsi"/>
          <w:sz w:val="20"/>
          <w:szCs w:val="20"/>
        </w:rPr>
        <w:t xml:space="preserve"> z dnia 29 sierpnia2017 r. w sprawie rejestru podmiotów świadczących usługi rozwojowe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C76FE">
        <w:rPr>
          <w:rFonts w:asciiTheme="minorHAnsi" w:hAnsiTheme="minorHAnsi" w:cstheme="minorHAnsi"/>
          <w:sz w:val="20"/>
          <w:szCs w:val="20"/>
        </w:rPr>
        <w:t>(Dz. U. z 2017r.poz. 1678). Baza dedykowana jest instytucjom/przedsiębiorcom, ich pracownikom oraz pozostałym osobom fizycznym. Baza realizuje w szczególności obsługę nast</w:t>
      </w:r>
      <w:r w:rsidRPr="00232013">
        <w:rPr>
          <w:rFonts w:asciiTheme="minorHAnsi" w:hAnsiTheme="minorHAnsi" w:cstheme="minorHAnsi"/>
          <w:sz w:val="20"/>
          <w:szCs w:val="20"/>
        </w:rPr>
        <w:t>ępujących procesów:</w:t>
      </w:r>
    </w:p>
    <w:p w14:paraId="4CFD3D87" w14:textId="77777777" w:rsidR="005F5172" w:rsidRPr="006D4A3A" w:rsidRDefault="005F5172" w:rsidP="005F5172">
      <w:pPr>
        <w:pStyle w:val="Akapitzlist"/>
        <w:numPr>
          <w:ilvl w:val="0"/>
          <w:numId w:val="14"/>
        </w:numPr>
        <w:suppressAutoHyphens w:val="0"/>
        <w:spacing w:after="20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6D4A3A">
        <w:rPr>
          <w:rFonts w:asciiTheme="minorHAnsi" w:hAnsiTheme="minorHAnsi" w:cstheme="minorHAnsi"/>
          <w:sz w:val="20"/>
          <w:szCs w:val="20"/>
        </w:rPr>
        <w:t>publikacja ofert usług rozwojowych przez podmioty świadczące usługi rozwojowe wraz z danymi identyfikującymi te podmioty,</w:t>
      </w:r>
    </w:p>
    <w:p w14:paraId="2A2E5064" w14:textId="77777777" w:rsidR="005F5172" w:rsidRPr="006D4A3A" w:rsidRDefault="005F5172" w:rsidP="005F5172">
      <w:pPr>
        <w:pStyle w:val="Akapitzlist"/>
        <w:numPr>
          <w:ilvl w:val="0"/>
          <w:numId w:val="14"/>
        </w:numPr>
        <w:suppressAutoHyphens w:val="0"/>
        <w:spacing w:after="20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565E">
        <w:rPr>
          <w:rFonts w:asciiTheme="minorHAnsi" w:hAnsiTheme="minorHAnsi" w:cstheme="minorHAnsi"/>
          <w:sz w:val="20"/>
          <w:szCs w:val="20"/>
        </w:rPr>
        <w:t>dokonywanie zapisów na poszczególne usługi rozwojowe (bez możliwości realiza</w:t>
      </w:r>
      <w:r w:rsidRPr="006D4A3A">
        <w:rPr>
          <w:rFonts w:asciiTheme="minorHAnsi" w:hAnsiTheme="minorHAnsi" w:cstheme="minorHAnsi"/>
          <w:sz w:val="20"/>
          <w:szCs w:val="20"/>
        </w:rPr>
        <w:t>cji płatności z poziomu Bazy),</w:t>
      </w:r>
    </w:p>
    <w:p w14:paraId="4DCED8D4" w14:textId="77777777" w:rsidR="005F5172" w:rsidRPr="006D4A3A" w:rsidRDefault="005F5172" w:rsidP="005F5172">
      <w:pPr>
        <w:pStyle w:val="Akapitzlist"/>
        <w:numPr>
          <w:ilvl w:val="0"/>
          <w:numId w:val="14"/>
        </w:numPr>
        <w:suppressAutoHyphens w:val="0"/>
        <w:spacing w:after="20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565E">
        <w:rPr>
          <w:rFonts w:asciiTheme="minorHAnsi" w:hAnsiTheme="minorHAnsi" w:cstheme="minorHAnsi"/>
          <w:sz w:val="20"/>
          <w:szCs w:val="20"/>
        </w:rPr>
        <w:t>zamieszczanie ogłoszeń o zapotr</w:t>
      </w:r>
      <w:r w:rsidRPr="006D4A3A">
        <w:rPr>
          <w:rFonts w:asciiTheme="minorHAnsi" w:hAnsiTheme="minorHAnsi" w:cstheme="minorHAnsi"/>
          <w:sz w:val="20"/>
          <w:szCs w:val="20"/>
        </w:rPr>
        <w:t>zebowaniu na usługi rozwojowe,</w:t>
      </w:r>
    </w:p>
    <w:p w14:paraId="13612851" w14:textId="77777777" w:rsidR="005F5172" w:rsidRPr="006D4A3A" w:rsidRDefault="005F5172" w:rsidP="005F5172">
      <w:pPr>
        <w:pStyle w:val="Akapitzlist"/>
        <w:numPr>
          <w:ilvl w:val="0"/>
          <w:numId w:val="14"/>
        </w:numPr>
        <w:suppressAutoHyphens w:val="0"/>
        <w:spacing w:after="20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565E">
        <w:rPr>
          <w:rFonts w:asciiTheme="minorHAnsi" w:hAnsiTheme="minorHAnsi" w:cstheme="minorHAnsi"/>
          <w:sz w:val="20"/>
          <w:szCs w:val="20"/>
        </w:rPr>
        <w:t>dokonywanie oceny usług rozwojowych zgodnie z Systemem Oceny Usług Rozwojowyc</w:t>
      </w:r>
      <w:r w:rsidRPr="006D4A3A">
        <w:rPr>
          <w:rFonts w:asciiTheme="minorHAnsi" w:hAnsiTheme="minorHAnsi" w:cstheme="minorHAnsi"/>
          <w:sz w:val="20"/>
          <w:szCs w:val="20"/>
        </w:rPr>
        <w:t>h,</w:t>
      </w:r>
    </w:p>
    <w:p w14:paraId="1154631A" w14:textId="77777777" w:rsidR="005F5172" w:rsidRPr="0019565E" w:rsidRDefault="005F5172" w:rsidP="005F5172">
      <w:pPr>
        <w:pStyle w:val="Akapitzlist"/>
        <w:numPr>
          <w:ilvl w:val="0"/>
          <w:numId w:val="14"/>
        </w:numPr>
        <w:suppressAutoHyphens w:val="0"/>
        <w:spacing w:after="20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565E">
        <w:rPr>
          <w:rFonts w:asciiTheme="minorHAnsi" w:hAnsiTheme="minorHAnsi" w:cstheme="minorHAnsi"/>
          <w:sz w:val="20"/>
          <w:szCs w:val="20"/>
        </w:rPr>
        <w:t>zapoznanie się z wynikiem ocen usług rozwojowych dokonanych przez innych uczestników usług.</w:t>
      </w:r>
    </w:p>
    <w:p w14:paraId="6D6A8E58" w14:textId="77777777" w:rsidR="005F5172" w:rsidRPr="00232013" w:rsidRDefault="005F5172" w:rsidP="005F5172">
      <w:pPr>
        <w:suppressAutoHyphens w:val="0"/>
        <w:spacing w:line="276" w:lineRule="auto"/>
        <w:ind w:left="425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232013">
        <w:rPr>
          <w:rFonts w:asciiTheme="minorHAnsi" w:hAnsiTheme="minorHAnsi" w:cstheme="minorHAnsi"/>
          <w:sz w:val="20"/>
          <w:szCs w:val="20"/>
        </w:rPr>
        <w:t>Ponadto w skład Bazy wchodzi ogólnodostępny serwis informacyjny. Dane identyfikujące Podmiot, dane dotyczące usług rozwojowych oraz oceny tych usług są udostępniane przez Administratora Bazy na stronie internetowej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2BE3C520" w14:textId="77777777" w:rsidR="005F5172" w:rsidRPr="00690D90" w:rsidRDefault="005F5172" w:rsidP="005F5172">
      <w:pPr>
        <w:numPr>
          <w:ilvl w:val="0"/>
          <w:numId w:val="6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t>Regulamin Bazy Usług Rozwojowych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- dokument określający zasady oraz warunki funkcjonowania Bazy oraz prawa i obowiązki użytkowników Bazy zatwierdzony przez ministra właściwego do spraw rozwoju regionalnego oraz dostępny na stronie: </w:t>
      </w:r>
      <w:r w:rsidRPr="00C26057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https://uslugirozwojowe.parp.gov.pl/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. Załącznikami do Regulaminu Bazy są karta podmiotu, karta usługi, system oceny usługi rozwojowej</w:t>
      </w: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oraz z</w:t>
      </w:r>
      <w:r w:rsidRPr="00232013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asady funkcjonowania Podmiotów zarejestrowanych w Bazie Usług Rozwojowych</w:t>
      </w: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;</w:t>
      </w:r>
    </w:p>
    <w:p w14:paraId="5C0E198A" w14:textId="77777777" w:rsidR="005F5172" w:rsidRDefault="005F5172" w:rsidP="005F5172">
      <w:pPr>
        <w:numPr>
          <w:ilvl w:val="0"/>
          <w:numId w:val="6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t>Uczestnik Projektu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- </w:t>
      </w:r>
      <w:r w:rsidRPr="006D4A3A">
        <w:rPr>
          <w:rFonts w:asciiTheme="minorHAnsi" w:eastAsiaTheme="minorHAnsi" w:hAnsiTheme="minorHAnsi" w:cstheme="minorHAnsi"/>
          <w:bCs/>
          <w:sz w:val="20"/>
          <w:szCs w:val="20"/>
        </w:rPr>
        <w:t>uczestni</w:t>
      </w:r>
      <w:r>
        <w:rPr>
          <w:rFonts w:asciiTheme="minorHAnsi" w:eastAsiaTheme="minorHAnsi" w:hAnsiTheme="minorHAnsi" w:cstheme="minorHAnsi"/>
          <w:bCs/>
          <w:sz w:val="20"/>
          <w:szCs w:val="20"/>
        </w:rPr>
        <w:t>k</w:t>
      </w:r>
      <w:r w:rsidRPr="006D4A3A">
        <w:rPr>
          <w:rFonts w:asciiTheme="minorHAnsi" w:eastAsiaTheme="minorHAnsi" w:hAnsiTheme="minorHAnsi" w:cstheme="minorHAnsi"/>
          <w:bCs/>
          <w:sz w:val="20"/>
          <w:szCs w:val="20"/>
        </w:rPr>
        <w:t xml:space="preserve"> w rozumieniu Wytycznych w zakresie monitorowania postępu rzeczowego realizacji programów operacyjnych na lata 2014-2020, zwanych dalej „Wytycznymi w zakresie monitorowania”, spełniający warunki udziału w projekcie</w:t>
      </w: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;</w:t>
      </w:r>
    </w:p>
    <w:p w14:paraId="23F6B6D3" w14:textId="77777777" w:rsidR="005F5172" w:rsidRDefault="005F5172" w:rsidP="005F5172">
      <w:pPr>
        <w:numPr>
          <w:ilvl w:val="0"/>
          <w:numId w:val="6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lastRenderedPageBreak/>
        <w:t xml:space="preserve">Analiza potrzeb rozwojowych Przedsiębiorstwa </w:t>
      </w: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– analiza potrzeb rozwojowych MMŚP w zakresie cyfryzacji, w tym analiza potrzeb kompetencyjnych kadry menadżerskiej lub pracowników MMŚP przewidzianych do objęcia stanowiska kierowniczego;</w:t>
      </w:r>
    </w:p>
    <w:p w14:paraId="4AD08183" w14:textId="77777777" w:rsidR="005F5172" w:rsidRDefault="005F5172" w:rsidP="005F5172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C0555A8" w14:textId="77777777" w:rsidR="005F5172" w:rsidRPr="00357480" w:rsidRDefault="005F5172" w:rsidP="005F5172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3B3EA6B" w14:textId="77777777" w:rsidR="005F5172" w:rsidRPr="00357480" w:rsidRDefault="005F5172" w:rsidP="005F517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t>§1</w:t>
      </w:r>
    </w:p>
    <w:p w14:paraId="1834E34A" w14:textId="77777777" w:rsidR="005F5172" w:rsidRPr="00357480" w:rsidRDefault="005F5172" w:rsidP="005F5172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t>Oświadczenia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25C25">
        <w:rPr>
          <w:rFonts w:asciiTheme="minorHAnsi" w:hAnsiTheme="minorHAnsi" w:cstheme="minorHAnsi"/>
          <w:b/>
          <w:sz w:val="20"/>
          <w:szCs w:val="20"/>
        </w:rPr>
        <w:t>Przedsiębior</w:t>
      </w:r>
      <w:r>
        <w:rPr>
          <w:rFonts w:asciiTheme="minorHAnsi" w:hAnsiTheme="minorHAnsi" w:cstheme="minorHAnsi"/>
          <w:b/>
          <w:sz w:val="20"/>
          <w:szCs w:val="20"/>
        </w:rPr>
        <w:t>c</w:t>
      </w:r>
      <w:r w:rsidRPr="00C25C25">
        <w:rPr>
          <w:rFonts w:asciiTheme="minorHAnsi" w:hAnsiTheme="minorHAnsi" w:cstheme="minorHAnsi"/>
          <w:b/>
          <w:sz w:val="20"/>
          <w:szCs w:val="20"/>
        </w:rPr>
        <w:t>y</w:t>
      </w:r>
    </w:p>
    <w:p w14:paraId="40004E3F" w14:textId="77777777" w:rsidR="005F5172" w:rsidRPr="00357480" w:rsidRDefault="005F5172" w:rsidP="005F5172">
      <w:pPr>
        <w:pStyle w:val="Akapitzlist1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Przedsiębiorca oświadcza, że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  <w:r w:rsidRPr="00357480">
        <w:rPr>
          <w:rFonts w:asciiTheme="minorHAnsi" w:hAnsiTheme="minorHAnsi" w:cstheme="minorHAnsi"/>
          <w:sz w:val="20"/>
          <w:szCs w:val="20"/>
        </w:rPr>
        <w:t>:</w:t>
      </w:r>
    </w:p>
    <w:p w14:paraId="66C6A1D9" w14:textId="583E4C1E" w:rsidR="005F5172" w:rsidRPr="00357480" w:rsidRDefault="005F5172" w:rsidP="005F5172">
      <w:pPr>
        <w:numPr>
          <w:ilvl w:val="0"/>
          <w:numId w:val="15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jest </w:t>
      </w:r>
      <w:permStart w:id="593648019" w:edGrp="everyone"/>
      <w:r w:rsidR="00B50E34">
        <w:rPr>
          <w:rFonts w:asciiTheme="minorHAnsi" w:hAnsiTheme="minorHAnsi" w:cstheme="minorHAnsi"/>
          <w:i/>
          <w:sz w:val="20"/>
          <w:szCs w:val="20"/>
        </w:rPr>
        <w:t>………………</w:t>
      </w:r>
      <w:permEnd w:id="593648019"/>
      <w:r>
        <w:rPr>
          <w:rStyle w:val="Odwoanieprzypisudolnego"/>
          <w:rFonts w:asciiTheme="minorHAnsi" w:hAnsiTheme="minorHAnsi" w:cstheme="minorHAnsi"/>
          <w:i/>
          <w:sz w:val="20"/>
          <w:szCs w:val="20"/>
        </w:rPr>
        <w:footnoteReference w:id="4"/>
      </w:r>
      <w:r w:rsidRPr="00357480">
        <w:rPr>
          <w:rFonts w:asciiTheme="minorHAnsi" w:hAnsiTheme="minorHAnsi" w:cstheme="minorHAnsi"/>
          <w:sz w:val="20"/>
          <w:szCs w:val="20"/>
        </w:rPr>
        <w:t xml:space="preserve">przedsiębiorstwem w rozumieniu przepisów Załącznika nr 1 do rozporządzenia Komisji (UE) 651/2014 z dnia 17 czerwca </w:t>
      </w:r>
      <w:proofErr w:type="gramStart"/>
      <w:r w:rsidRPr="00357480">
        <w:rPr>
          <w:rFonts w:asciiTheme="minorHAnsi" w:hAnsiTheme="minorHAnsi" w:cstheme="minorHAnsi"/>
          <w:sz w:val="20"/>
          <w:szCs w:val="20"/>
        </w:rPr>
        <w:t>2014r.</w:t>
      </w:r>
      <w:proofErr w:type="gramEnd"/>
      <w:r w:rsidRPr="00357480">
        <w:rPr>
          <w:rFonts w:asciiTheme="minorHAnsi" w:hAnsiTheme="minorHAnsi" w:cstheme="minorHAnsi"/>
          <w:sz w:val="20"/>
          <w:szCs w:val="20"/>
        </w:rPr>
        <w:t>;</w:t>
      </w:r>
    </w:p>
    <w:p w14:paraId="6D3BEF4D" w14:textId="4639E298" w:rsidR="005F5172" w:rsidRPr="00357480" w:rsidRDefault="005F5172" w:rsidP="005F5172">
      <w:pPr>
        <w:numPr>
          <w:ilvl w:val="0"/>
          <w:numId w:val="15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permStart w:id="452533496" w:edGrp="everyone"/>
      <w:r w:rsidRPr="00232013">
        <w:rPr>
          <w:rFonts w:asciiTheme="minorHAnsi" w:hAnsiTheme="minorHAnsi" w:cstheme="minorHAnsi"/>
          <w:i/>
          <w:sz w:val="20"/>
          <w:szCs w:val="20"/>
        </w:rPr>
        <w:t>jest</w:t>
      </w:r>
      <w:r w:rsidR="00B50E34">
        <w:rPr>
          <w:rFonts w:asciiTheme="minorHAnsi" w:hAnsiTheme="minorHAnsi" w:cstheme="minorHAnsi"/>
          <w:i/>
          <w:sz w:val="20"/>
          <w:szCs w:val="20"/>
        </w:rPr>
        <w:t>/nie jest</w:t>
      </w:r>
      <w:r w:rsidRPr="00357480">
        <w:rPr>
          <w:rFonts w:asciiTheme="minorHAnsi" w:hAnsiTheme="minorHAnsi" w:cstheme="minorHAnsi"/>
          <w:sz w:val="20"/>
          <w:szCs w:val="20"/>
        </w:rPr>
        <w:t xml:space="preserve"> </w:t>
      </w:r>
      <w:permEnd w:id="452533496"/>
      <w:r w:rsidRPr="00357480">
        <w:rPr>
          <w:rFonts w:asciiTheme="minorHAnsi" w:hAnsiTheme="minorHAnsi" w:cstheme="minorHAnsi"/>
          <w:sz w:val="20"/>
          <w:szCs w:val="20"/>
        </w:rPr>
        <w:t>p</w:t>
      </w:r>
      <w:r>
        <w:rPr>
          <w:rFonts w:asciiTheme="minorHAnsi" w:hAnsiTheme="minorHAnsi" w:cstheme="minorHAnsi"/>
          <w:sz w:val="20"/>
          <w:szCs w:val="20"/>
        </w:rPr>
        <w:t>łatnikiem</w:t>
      </w:r>
      <w:r w:rsidRPr="00357480">
        <w:rPr>
          <w:rFonts w:asciiTheme="minorHAnsi" w:hAnsiTheme="minorHAnsi" w:cstheme="minorHAnsi"/>
          <w:sz w:val="20"/>
          <w:szCs w:val="20"/>
        </w:rPr>
        <w:t xml:space="preserve"> podatku VAT;</w:t>
      </w:r>
    </w:p>
    <w:p w14:paraId="2F584546" w14:textId="77777777" w:rsidR="005F5172" w:rsidRPr="00357480" w:rsidRDefault="005F5172" w:rsidP="005F5172">
      <w:pPr>
        <w:numPr>
          <w:ilvl w:val="0"/>
          <w:numId w:val="15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skorzysta z usługi/usług rozwojowej/-ych prowadzącej/-ych do </w:t>
      </w:r>
      <w:r>
        <w:rPr>
          <w:rFonts w:asciiTheme="minorHAnsi" w:hAnsiTheme="minorHAnsi" w:cstheme="minorHAnsi"/>
          <w:sz w:val="20"/>
          <w:szCs w:val="20"/>
        </w:rPr>
        <w:t xml:space="preserve">nabycia lub podniesienia kompetencji, </w:t>
      </w:r>
      <w:r>
        <w:rPr>
          <w:rFonts w:asciiTheme="minorHAnsi" w:hAnsiTheme="minorHAnsi" w:cstheme="minorHAnsi"/>
          <w:sz w:val="20"/>
          <w:szCs w:val="20"/>
        </w:rPr>
        <w:br/>
        <w:t>o których mowa w Opisie kompetencji menadżerskich w zakresie cyfryzacji (OKMC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5"/>
      </w:r>
      <w:r>
        <w:rPr>
          <w:rFonts w:asciiTheme="minorHAnsi" w:hAnsiTheme="minorHAnsi" w:cstheme="minorHAnsi"/>
          <w:sz w:val="20"/>
          <w:szCs w:val="20"/>
        </w:rPr>
        <w:t xml:space="preserve">), wynikającej z analizy potrzeb rozwojowych przedsiębiorstwa, wyłącznie spośród tych usług, które w BUR zostały oznaczone </w:t>
      </w:r>
      <w:r>
        <w:rPr>
          <w:rFonts w:asciiTheme="minorHAnsi" w:hAnsiTheme="minorHAnsi" w:cstheme="minorHAnsi"/>
          <w:sz w:val="20"/>
          <w:szCs w:val="20"/>
        </w:rPr>
        <w:br/>
        <w:t>z możliwością dofinansowania;</w:t>
      </w:r>
    </w:p>
    <w:p w14:paraId="68666246" w14:textId="77777777" w:rsidR="005F5172" w:rsidRPr="00232013" w:rsidRDefault="005F5172" w:rsidP="005F5172">
      <w:pPr>
        <w:numPr>
          <w:ilvl w:val="0"/>
          <w:numId w:val="15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260F1">
        <w:rPr>
          <w:rFonts w:asciiTheme="minorHAnsi" w:hAnsiTheme="minorHAnsi" w:cstheme="minorHAnsi"/>
          <w:sz w:val="20"/>
          <w:szCs w:val="20"/>
        </w:rPr>
        <w:t xml:space="preserve">nie jest powiązany kapitałowo i/lub osobowo (§4 ust. 3) z Podmiotem/-ami, który/-e świadczą usługi rozwojowe </w:t>
      </w:r>
      <w:r>
        <w:rPr>
          <w:rFonts w:asciiTheme="minorHAnsi" w:hAnsiTheme="minorHAnsi" w:cstheme="minorHAnsi"/>
          <w:sz w:val="20"/>
          <w:szCs w:val="20"/>
        </w:rPr>
        <w:t>zgodne z Opisem kompetencji menadżerskich w zakresie cyfryzacji (OKMC);</w:t>
      </w:r>
    </w:p>
    <w:p w14:paraId="3AD4FB16" w14:textId="77777777" w:rsidR="005F5172" w:rsidRPr="00357480" w:rsidRDefault="005F5172" w:rsidP="005F5172">
      <w:pPr>
        <w:numPr>
          <w:ilvl w:val="0"/>
          <w:numId w:val="15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nie ciąży na nim obowiązek zwrotu pomocy, wynikający z decyzji Komisji Europejskiej uznającej pomoc za niezgodną z prawem oraz ze wspólnym rynkiem;</w:t>
      </w:r>
    </w:p>
    <w:p w14:paraId="17B144CD" w14:textId="77777777" w:rsidR="005F5172" w:rsidRPr="00357480" w:rsidRDefault="005F5172" w:rsidP="005F5172">
      <w:pPr>
        <w:numPr>
          <w:ilvl w:val="0"/>
          <w:numId w:val="15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nie podlega wykluczeniu z możliwości dostępu do środków publicznych na podstawie przepisów prawa lub którego osoby uprawnione do reprezentacji nie podlegają takiemu wykluczeniu;</w:t>
      </w:r>
    </w:p>
    <w:p w14:paraId="06A91CBB" w14:textId="77777777" w:rsidR="005F5172" w:rsidRPr="00B73A2B" w:rsidRDefault="005F5172" w:rsidP="005F5172">
      <w:pPr>
        <w:numPr>
          <w:ilvl w:val="0"/>
          <w:numId w:val="15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nie jest wykluczony, stosownie do Rozporządzenia Komisji (UE) nr 1407/2013 z dnia 18 grudnia </w:t>
      </w:r>
      <w:proofErr w:type="gramStart"/>
      <w:r w:rsidRPr="00357480">
        <w:rPr>
          <w:rFonts w:asciiTheme="minorHAnsi" w:hAnsiTheme="minorHAnsi" w:cstheme="minorHAnsi"/>
          <w:sz w:val="20"/>
          <w:szCs w:val="20"/>
        </w:rPr>
        <w:t>2013r.</w:t>
      </w:r>
      <w:proofErr w:type="gramEnd"/>
      <w:r w:rsidRPr="0035748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</w:r>
      <w:r w:rsidRPr="00357480">
        <w:rPr>
          <w:rFonts w:asciiTheme="minorHAnsi" w:hAnsiTheme="minorHAnsi" w:cstheme="minorHAnsi"/>
          <w:sz w:val="20"/>
          <w:szCs w:val="20"/>
        </w:rPr>
        <w:t xml:space="preserve">w sprawie stosowania art. 107 i 108 Traktatu o funkcjonowaniu Unii Europejskiej do pomocy de minimis </w:t>
      </w:r>
      <w:r w:rsidRPr="00B73A2B">
        <w:rPr>
          <w:rFonts w:asciiTheme="minorHAnsi" w:hAnsiTheme="minorHAnsi" w:cstheme="minorHAnsi"/>
          <w:sz w:val="20"/>
          <w:szCs w:val="20"/>
        </w:rPr>
        <w:t>(dotyczy umów z pomocą de minimis);</w:t>
      </w:r>
    </w:p>
    <w:p w14:paraId="20BFE483" w14:textId="77777777" w:rsidR="005F5172" w:rsidRPr="00646BAE" w:rsidRDefault="005F5172" w:rsidP="005F5172">
      <w:pPr>
        <w:numPr>
          <w:ilvl w:val="0"/>
          <w:numId w:val="15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wydelegował do udziału w projekcie pracowników zgodnie z załącznikiem do umowy;</w:t>
      </w:r>
    </w:p>
    <w:p w14:paraId="7CAE405D" w14:textId="77777777" w:rsidR="005F5172" w:rsidRPr="00030203" w:rsidRDefault="005F5172" w:rsidP="005F5172">
      <w:pPr>
        <w:numPr>
          <w:ilvl w:val="0"/>
          <w:numId w:val="15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30203">
        <w:rPr>
          <w:rFonts w:asciiTheme="minorHAnsi" w:hAnsiTheme="minorHAnsi" w:cstheme="minorHAnsi"/>
          <w:sz w:val="20"/>
          <w:szCs w:val="20"/>
        </w:rPr>
        <w:t>został poinformowany o celu zbierania danych osobowych, prawie wglądu do swoich danych oraz ich poprawiania oraz wyraża zgodę na przetwarzanie danych osobowych;</w:t>
      </w:r>
    </w:p>
    <w:p w14:paraId="43E83AA1" w14:textId="77777777" w:rsidR="005F5172" w:rsidRDefault="005F5172" w:rsidP="005F5172">
      <w:pPr>
        <w:numPr>
          <w:ilvl w:val="0"/>
          <w:numId w:val="15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akceptuje warunki Regulaminu rekrutacji i uczestnictwa w projekcie;</w:t>
      </w:r>
    </w:p>
    <w:p w14:paraId="3F1DFC4B" w14:textId="77777777" w:rsidR="005F5172" w:rsidRPr="00357480" w:rsidRDefault="005F5172" w:rsidP="005F5172">
      <w:pPr>
        <w:numPr>
          <w:ilvl w:val="0"/>
          <w:numId w:val="15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2013">
        <w:rPr>
          <w:rFonts w:asciiTheme="minorHAnsi" w:hAnsiTheme="minorHAnsi" w:cstheme="minorHAnsi"/>
          <w:sz w:val="20"/>
          <w:szCs w:val="20"/>
        </w:rPr>
        <w:t>jest świadomy odpowiedzialności karnej wynikającej z art. 297 Kodeksu Karnego przewidującego karę pozbawienia wolności od 3 miesięcy do 5 lat, za składanie nierzetelnych pisemnych oświadczeń, jak również podrobionych, przerobionych, poświadczających nieprawdę lub nierzetelnych dokumentów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7C649FDC" w14:textId="77777777" w:rsidR="005F5172" w:rsidRPr="00357480" w:rsidRDefault="005F5172" w:rsidP="005F5172">
      <w:pPr>
        <w:numPr>
          <w:ilvl w:val="0"/>
          <w:numId w:val="15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2013">
        <w:rPr>
          <w:rFonts w:asciiTheme="minorHAnsi" w:hAnsiTheme="minorHAnsi" w:cstheme="minorHAnsi"/>
          <w:sz w:val="20"/>
          <w:szCs w:val="20"/>
        </w:rPr>
        <w:t xml:space="preserve">jest świadomy odpowiedzialności karnej wynikającej z art. 233 </w:t>
      </w:r>
      <w:r w:rsidRPr="00C64B32">
        <w:rPr>
          <w:rFonts w:asciiTheme="minorHAnsi" w:hAnsiTheme="minorHAnsi" w:cstheme="minorHAnsi"/>
          <w:sz w:val="20"/>
          <w:szCs w:val="20"/>
        </w:rPr>
        <w:t>§1</w:t>
      </w:r>
      <w:r w:rsidRPr="00232013">
        <w:rPr>
          <w:rFonts w:asciiTheme="minorHAnsi" w:hAnsiTheme="minorHAnsi" w:cstheme="minorHAnsi"/>
          <w:sz w:val="20"/>
          <w:szCs w:val="20"/>
        </w:rPr>
        <w:t xml:space="preserve"> </w:t>
      </w:r>
      <w:r w:rsidRPr="00C64B32">
        <w:rPr>
          <w:rFonts w:asciiTheme="minorHAnsi" w:hAnsiTheme="minorHAnsi" w:cstheme="minorHAnsi"/>
          <w:sz w:val="20"/>
          <w:szCs w:val="20"/>
        </w:rPr>
        <w:t>Kodeksu Karnego przewidującego karę pozbawienia wolności do lat 3 za składanie fałszywych zeznań.</w:t>
      </w:r>
      <w:r w:rsidRPr="0023201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55BA3A" w14:textId="77777777" w:rsidR="005F5172" w:rsidRPr="00357480" w:rsidRDefault="005F5172" w:rsidP="005F5172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2D60DEC" w14:textId="77777777" w:rsidR="005F5172" w:rsidRPr="00357480" w:rsidRDefault="005F5172" w:rsidP="005F5172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57480">
        <w:rPr>
          <w:rFonts w:asciiTheme="minorHAnsi" w:hAnsiTheme="minorHAnsi" w:cstheme="minorHAnsi"/>
          <w:b/>
          <w:bCs/>
          <w:sz w:val="20"/>
          <w:szCs w:val="20"/>
        </w:rPr>
        <w:t>§2</w:t>
      </w:r>
    </w:p>
    <w:p w14:paraId="48E1022E" w14:textId="77777777" w:rsidR="005F5172" w:rsidRPr="00357480" w:rsidRDefault="005F5172" w:rsidP="005F5172">
      <w:pPr>
        <w:keepNext/>
        <w:keepLines/>
        <w:spacing w:after="16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57480">
        <w:rPr>
          <w:rFonts w:asciiTheme="minorHAnsi" w:hAnsiTheme="minorHAnsi" w:cstheme="minorHAnsi"/>
          <w:b/>
          <w:bCs/>
          <w:sz w:val="20"/>
          <w:szCs w:val="20"/>
        </w:rPr>
        <w:t>Przedmiot umowy</w:t>
      </w:r>
    </w:p>
    <w:p w14:paraId="7B1D8AAE" w14:textId="77777777" w:rsidR="005F5172" w:rsidRDefault="005F5172" w:rsidP="005F5172">
      <w:pPr>
        <w:pStyle w:val="Akapitzlist1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32013">
        <w:rPr>
          <w:rFonts w:asciiTheme="minorHAnsi" w:hAnsiTheme="minorHAnsi" w:cstheme="minorHAnsi"/>
          <w:color w:val="000000"/>
          <w:sz w:val="20"/>
          <w:szCs w:val="20"/>
        </w:rPr>
        <w:t>Operator udziela wsparcia na</w:t>
      </w:r>
      <w:r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375E2B99" w14:textId="77777777" w:rsidR="005F5172" w:rsidRPr="000E4AC6" w:rsidRDefault="005F5172" w:rsidP="005F5172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permStart w:id="2013100326" w:edGrp="everyone"/>
      <w:r w:rsidRPr="000E4AC6">
        <w:rPr>
          <w:rFonts w:asciiTheme="minorHAnsi" w:eastAsiaTheme="minorHAnsi" w:hAnsiTheme="minorHAnsi" w:cstheme="minorHAnsi"/>
          <w:color w:val="000000"/>
          <w:sz w:val="20"/>
          <w:szCs w:val="20"/>
        </w:rPr>
        <w:t>Opcja I:</w:t>
      </w:r>
    </w:p>
    <w:p w14:paraId="32BB661F" w14:textId="77777777" w:rsidR="005F5172" w:rsidRPr="00A2535C" w:rsidRDefault="005F5172" w:rsidP="005F5172">
      <w:pPr>
        <w:pStyle w:val="Akapitzlist"/>
        <w:numPr>
          <w:ilvl w:val="0"/>
          <w:numId w:val="21"/>
        </w:numPr>
        <w:suppressAutoHyphens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3554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refundację kosztów usług rozwojowych służących opracowaniu </w:t>
      </w:r>
      <w:proofErr w:type="gramStart"/>
      <w:r w:rsidRPr="0033554A">
        <w:rPr>
          <w:rFonts w:asciiTheme="minorHAnsi" w:eastAsiaTheme="minorHAnsi" w:hAnsiTheme="minorHAnsi" w:cstheme="minorHAnsi"/>
          <w:color w:val="000000"/>
          <w:sz w:val="20"/>
          <w:szCs w:val="20"/>
        </w:rPr>
        <w:t>Analizy,</w:t>
      </w:r>
      <w:proofErr w:type="gramEnd"/>
      <w:r w:rsidRPr="0033554A">
        <w:rPr>
          <w:rFonts w:asciiTheme="minorHAnsi" w:hAnsiTheme="minorHAnsi" w:cstheme="minorHAnsi"/>
          <w:sz w:val="20"/>
          <w:szCs w:val="20"/>
        </w:rPr>
        <w:t xml:space="preserve"> lub jej części, tj. </w:t>
      </w:r>
      <w:r w:rsidRPr="0033554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analizy kompetencji, o której mowa w </w:t>
      </w:r>
      <w:r w:rsidRPr="00A2535C">
        <w:rPr>
          <w:rFonts w:asciiTheme="minorHAnsi" w:eastAsiaTheme="minorHAnsi" w:hAnsiTheme="minorHAnsi" w:cstheme="minorHAnsi"/>
          <w:color w:val="000000"/>
          <w:sz w:val="20"/>
          <w:szCs w:val="20"/>
        </w:rPr>
        <w:t>§4</w:t>
      </w: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 xml:space="preserve">, 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ust.</w:t>
      </w:r>
      <w:r w:rsidRPr="00A2535C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4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, pkt</w:t>
      </w:r>
      <w:r w:rsidRPr="00A2535C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b) Regulaminu Rekrutacji i Uczestnictwa w projekcie</w:t>
      </w:r>
    </w:p>
    <w:p w14:paraId="5A498F6C" w14:textId="77777777" w:rsidR="005F5172" w:rsidRPr="000E4AC6" w:rsidRDefault="005F5172" w:rsidP="005F5172">
      <w:pPr>
        <w:pStyle w:val="Akapitzlist"/>
        <w:ind w:left="993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0E4AC6">
        <w:rPr>
          <w:rFonts w:asciiTheme="minorHAnsi" w:eastAsiaTheme="minorHAnsi" w:hAnsiTheme="minorHAnsi" w:cstheme="minorHAnsi"/>
          <w:color w:val="000000"/>
          <w:sz w:val="20"/>
          <w:szCs w:val="20"/>
        </w:rPr>
        <w:t>oraz</w:t>
      </w:r>
    </w:p>
    <w:p w14:paraId="53100C1B" w14:textId="77777777" w:rsidR="005F5172" w:rsidRPr="000E4AC6" w:rsidRDefault="005F5172" w:rsidP="005F5172">
      <w:pPr>
        <w:pStyle w:val="Akapitzlist"/>
        <w:numPr>
          <w:ilvl w:val="0"/>
          <w:numId w:val="21"/>
        </w:numPr>
        <w:suppressAutoHyphens w:val="0"/>
        <w:spacing w:after="200" w:line="276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0E4AC6">
        <w:rPr>
          <w:rFonts w:asciiTheme="minorHAnsi" w:eastAsiaTheme="minorHAnsi" w:hAnsiTheme="minorHAnsi" w:cstheme="minorHAnsi"/>
          <w:color w:val="000000"/>
          <w:sz w:val="20"/>
          <w:szCs w:val="20"/>
        </w:rPr>
        <w:lastRenderedPageBreak/>
        <w:t>refundacj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ę</w:t>
      </w:r>
      <w:r w:rsidRPr="000E4AC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kosztów usług rozwojowych wynikających z 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analizy</w:t>
      </w:r>
      <w:r w:rsidRPr="000E4AC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, służących nabyciu kompetencji menadżerskich 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w zakresie cyfryzacji </w:t>
      </w:r>
      <w:r w:rsidRPr="000E4AC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przez kadrę kierowniczą lub osoby przewidziane do objęcia stanowiska kierowniczego. </w:t>
      </w:r>
    </w:p>
    <w:permEnd w:id="2013100326"/>
    <w:p w14:paraId="10232F28" w14:textId="77777777" w:rsidR="000B1C87" w:rsidRPr="009A4133" w:rsidRDefault="005F5172" w:rsidP="005F5172">
      <w:pPr>
        <w:pStyle w:val="Akapitzlist1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A4133">
        <w:rPr>
          <w:rFonts w:asciiTheme="minorHAnsi" w:hAnsiTheme="minorHAnsi" w:cstheme="minorHAnsi"/>
          <w:color w:val="000000"/>
          <w:sz w:val="20"/>
          <w:szCs w:val="20"/>
        </w:rPr>
        <w:t xml:space="preserve">do wysokości </w:t>
      </w:r>
      <w:r w:rsidR="00B50E34" w:rsidRPr="009A4133">
        <w:rPr>
          <w:rFonts w:asciiTheme="minorHAnsi" w:hAnsiTheme="minorHAnsi" w:cstheme="minorHAnsi"/>
          <w:b/>
          <w:bCs/>
          <w:color w:val="000000"/>
          <w:sz w:val="20"/>
          <w:szCs w:val="20"/>
        </w:rPr>
        <w:t>22</w:t>
      </w:r>
      <w:r w:rsidR="00B4173C" w:rsidRPr="009A4133">
        <w:rPr>
          <w:rFonts w:asciiTheme="minorHAnsi" w:hAnsiTheme="minorHAnsi" w:cstheme="minorHAnsi"/>
          <w:b/>
          <w:bCs/>
          <w:color w:val="000000"/>
          <w:sz w:val="20"/>
          <w:szCs w:val="20"/>
        </w:rPr>
        <w:t>.500</w:t>
      </w:r>
      <w:r w:rsidRPr="009A4133">
        <w:rPr>
          <w:rFonts w:asciiTheme="minorHAnsi" w:hAnsiTheme="minorHAnsi" w:cstheme="minorHAnsi"/>
          <w:b/>
          <w:color w:val="000000"/>
          <w:sz w:val="20"/>
          <w:szCs w:val="20"/>
        </w:rPr>
        <w:t>,00 PLN/osobę</w:t>
      </w:r>
      <w:r w:rsidRPr="009A4133">
        <w:rPr>
          <w:rFonts w:asciiTheme="minorHAnsi" w:hAnsiTheme="minorHAnsi" w:cstheme="minorHAnsi"/>
          <w:color w:val="000000"/>
          <w:sz w:val="20"/>
          <w:szCs w:val="20"/>
        </w:rPr>
        <w:t xml:space="preserve"> (kwota wsparcia tj. </w:t>
      </w:r>
      <w:r w:rsidRPr="009A4133">
        <w:rPr>
          <w:rFonts w:asciiTheme="minorHAnsi" w:hAnsiTheme="minorHAnsi" w:cstheme="minorHAnsi"/>
          <w:color w:val="000000"/>
          <w:sz w:val="20"/>
          <w:szCs w:val="20"/>
          <w:u w:val="single"/>
        </w:rPr>
        <w:t>suma refundacji i wkładu własnego</w:t>
      </w:r>
      <w:r w:rsidRPr="009A4133">
        <w:rPr>
          <w:rFonts w:asciiTheme="minorHAnsi" w:hAnsiTheme="minorHAnsi" w:cstheme="minorHAnsi"/>
          <w:color w:val="000000"/>
          <w:sz w:val="20"/>
          <w:szCs w:val="20"/>
        </w:rPr>
        <w:t xml:space="preserve"> - w PLN) (słownie: dwadzieścia dwa tysiące </w:t>
      </w:r>
      <w:r w:rsidR="00416BD0" w:rsidRPr="009A4133">
        <w:rPr>
          <w:rFonts w:asciiTheme="minorHAnsi" w:hAnsiTheme="minorHAnsi" w:cstheme="minorHAnsi"/>
          <w:color w:val="000000"/>
          <w:sz w:val="20"/>
          <w:szCs w:val="20"/>
        </w:rPr>
        <w:t xml:space="preserve">pięćset </w:t>
      </w:r>
      <w:r w:rsidRPr="009A4133">
        <w:rPr>
          <w:rFonts w:asciiTheme="minorHAnsi" w:hAnsiTheme="minorHAnsi" w:cstheme="minorHAnsi"/>
          <w:color w:val="000000"/>
          <w:sz w:val="20"/>
          <w:szCs w:val="20"/>
        </w:rPr>
        <w:t xml:space="preserve">00/100 PLN), </w:t>
      </w:r>
      <w:r w:rsidR="00A642B6" w:rsidRPr="009A4133">
        <w:rPr>
          <w:rFonts w:asciiTheme="minorHAnsi" w:hAnsiTheme="minorHAnsi" w:cstheme="minorHAnsi"/>
          <w:color w:val="000000"/>
          <w:sz w:val="20"/>
          <w:szCs w:val="20"/>
        </w:rPr>
        <w:t xml:space="preserve">jednocześnie </w:t>
      </w:r>
      <w:r w:rsidR="00A642B6" w:rsidRPr="009A413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nie przekraczając kwoty wsparcia </w:t>
      </w:r>
      <w:r w:rsidRPr="009A4133">
        <w:rPr>
          <w:rFonts w:asciiTheme="minorHAnsi" w:hAnsiTheme="minorHAnsi" w:cstheme="minorHAnsi"/>
          <w:b/>
          <w:bCs/>
          <w:color w:val="000000"/>
          <w:sz w:val="20"/>
          <w:szCs w:val="20"/>
        </w:rPr>
        <w:t>150.000,00 PLN/małe lub średnie Przedsiębiorstwo</w:t>
      </w:r>
      <w:r w:rsidRPr="009A4133">
        <w:rPr>
          <w:rFonts w:asciiTheme="minorHAnsi" w:hAnsiTheme="minorHAnsi" w:cstheme="minorHAnsi"/>
          <w:color w:val="000000"/>
          <w:sz w:val="20"/>
          <w:szCs w:val="20"/>
        </w:rPr>
        <w:t xml:space="preserve"> (kwota wsparcia tj. </w:t>
      </w:r>
      <w:r w:rsidRPr="009A4133">
        <w:rPr>
          <w:rFonts w:asciiTheme="minorHAnsi" w:hAnsiTheme="minorHAnsi" w:cstheme="minorHAnsi"/>
          <w:color w:val="000000"/>
          <w:sz w:val="20"/>
          <w:szCs w:val="20"/>
          <w:u w:val="single"/>
        </w:rPr>
        <w:t>suma refundacji i wkładu własnego</w:t>
      </w:r>
      <w:r w:rsidRPr="009A4133">
        <w:rPr>
          <w:rFonts w:asciiTheme="minorHAnsi" w:hAnsiTheme="minorHAnsi" w:cstheme="minorHAnsi"/>
          <w:color w:val="000000"/>
          <w:sz w:val="20"/>
          <w:szCs w:val="20"/>
        </w:rPr>
        <w:t xml:space="preserve"> - w PLN - w PLN) (słownie: sto pięćdziesiąt tysięcy 00/100 PLN), </w:t>
      </w:r>
      <w:r w:rsidRPr="009A4133">
        <w:rPr>
          <w:rFonts w:asciiTheme="minorHAnsi" w:hAnsiTheme="minorHAnsi" w:cstheme="minorHAnsi"/>
          <w:b/>
          <w:bCs/>
          <w:color w:val="000000"/>
          <w:sz w:val="20"/>
          <w:szCs w:val="20"/>
        </w:rPr>
        <w:t>67.500,00 PLN/mikroprzedsiębiorstwo</w:t>
      </w:r>
      <w:r w:rsidRPr="009A4133">
        <w:rPr>
          <w:rFonts w:asciiTheme="minorHAnsi" w:hAnsiTheme="minorHAnsi" w:cstheme="minorHAnsi"/>
          <w:color w:val="000000"/>
          <w:sz w:val="20"/>
          <w:szCs w:val="20"/>
        </w:rPr>
        <w:t xml:space="preserve"> (kwota wsparcia tj. suma refundacji i wkładu własnego - w PLN) (słownie: sześćdziesiąt siedem tysięcy pięćset 00/100 PLN). </w:t>
      </w:r>
    </w:p>
    <w:p w14:paraId="55AF5095" w14:textId="77777777" w:rsidR="00142736" w:rsidRPr="009A4133" w:rsidRDefault="000B1C87" w:rsidP="005F5172">
      <w:pPr>
        <w:pStyle w:val="Akapitzlist1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A4133">
        <w:rPr>
          <w:rFonts w:asciiTheme="minorHAnsi" w:hAnsiTheme="minorHAnsi" w:cstheme="minorHAnsi"/>
          <w:color w:val="000000"/>
          <w:sz w:val="20"/>
          <w:szCs w:val="20"/>
        </w:rPr>
        <w:t xml:space="preserve">Zatem </w:t>
      </w:r>
      <w:r w:rsidRPr="009A4133">
        <w:rPr>
          <w:rFonts w:asciiTheme="minorHAnsi" w:hAnsiTheme="minorHAnsi" w:cstheme="minorHAnsi"/>
          <w:b/>
          <w:bCs/>
          <w:color w:val="000000"/>
          <w:sz w:val="20"/>
          <w:szCs w:val="20"/>
        </w:rPr>
        <w:t>m</w:t>
      </w:r>
      <w:r w:rsidR="005F5172" w:rsidRPr="009A4133">
        <w:rPr>
          <w:rFonts w:asciiTheme="minorHAnsi" w:hAnsiTheme="minorHAnsi" w:cstheme="minorHAnsi"/>
          <w:b/>
          <w:bCs/>
          <w:color w:val="000000"/>
          <w:sz w:val="20"/>
          <w:szCs w:val="20"/>
        </w:rPr>
        <w:t>aksymaln</w:t>
      </w:r>
      <w:r w:rsidRPr="009A4133">
        <w:rPr>
          <w:rFonts w:asciiTheme="minorHAnsi" w:hAnsiTheme="minorHAnsi" w:cstheme="minorHAnsi"/>
          <w:b/>
          <w:bCs/>
          <w:color w:val="000000"/>
          <w:sz w:val="20"/>
          <w:szCs w:val="20"/>
        </w:rPr>
        <w:t>a kwota refundacji</w:t>
      </w:r>
      <w:r w:rsidRPr="009A4133">
        <w:rPr>
          <w:rFonts w:asciiTheme="minorHAnsi" w:hAnsiTheme="minorHAnsi" w:cstheme="minorHAnsi"/>
          <w:color w:val="000000"/>
          <w:sz w:val="20"/>
          <w:szCs w:val="20"/>
        </w:rPr>
        <w:t xml:space="preserve"> na przedsiębiorstwo wynosi </w:t>
      </w:r>
      <w:r w:rsidRPr="009A413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120.000,00 zł </w:t>
      </w:r>
      <w:r w:rsidR="00B00892" w:rsidRPr="009A4133">
        <w:rPr>
          <w:rFonts w:asciiTheme="minorHAnsi" w:hAnsiTheme="minorHAnsi" w:cstheme="minorHAnsi"/>
          <w:b/>
          <w:bCs/>
          <w:color w:val="000000"/>
          <w:sz w:val="20"/>
          <w:szCs w:val="20"/>
        </w:rPr>
        <w:t>w przypadku małego i średniego</w:t>
      </w:r>
      <w:r w:rsidR="00B00892" w:rsidRPr="009A4133">
        <w:rPr>
          <w:rFonts w:asciiTheme="minorHAnsi" w:hAnsiTheme="minorHAnsi" w:cstheme="minorHAnsi"/>
          <w:color w:val="000000"/>
          <w:sz w:val="20"/>
          <w:szCs w:val="20"/>
        </w:rPr>
        <w:t xml:space="preserve"> przedsiębiorstwa i </w:t>
      </w:r>
      <w:r w:rsidR="00142736" w:rsidRPr="009A4133">
        <w:rPr>
          <w:rFonts w:asciiTheme="minorHAnsi" w:hAnsiTheme="minorHAnsi" w:cstheme="minorHAnsi"/>
          <w:b/>
          <w:bCs/>
          <w:color w:val="000000"/>
          <w:sz w:val="20"/>
          <w:szCs w:val="20"/>
        </w:rPr>
        <w:t>54.000,00</w:t>
      </w:r>
      <w:r w:rsidR="00142736" w:rsidRPr="009A4133">
        <w:rPr>
          <w:rFonts w:asciiTheme="minorHAnsi" w:hAnsiTheme="minorHAnsi" w:cstheme="minorHAnsi"/>
          <w:color w:val="000000"/>
          <w:sz w:val="20"/>
          <w:szCs w:val="20"/>
        </w:rPr>
        <w:t xml:space="preserve"> zł w przypadku </w:t>
      </w:r>
      <w:r w:rsidR="00142736" w:rsidRPr="009A4133">
        <w:rPr>
          <w:rFonts w:asciiTheme="minorHAnsi" w:hAnsiTheme="minorHAnsi" w:cstheme="minorHAnsi"/>
          <w:b/>
          <w:bCs/>
          <w:color w:val="000000"/>
          <w:sz w:val="20"/>
          <w:szCs w:val="20"/>
        </w:rPr>
        <w:t>mikro przedsiębiorstwa</w:t>
      </w:r>
      <w:r w:rsidR="00142736" w:rsidRPr="009A4133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9AD5AE6" w14:textId="6CD2C6A8" w:rsidR="005F5172" w:rsidRPr="001E4D3E" w:rsidRDefault="00050087" w:rsidP="005F5172">
      <w:pPr>
        <w:pStyle w:val="Akapitzlist1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A4133">
        <w:rPr>
          <w:rFonts w:asciiTheme="minorHAnsi" w:hAnsiTheme="minorHAnsi" w:cstheme="minorHAnsi"/>
          <w:b/>
          <w:bCs/>
          <w:color w:val="000000"/>
          <w:sz w:val="20"/>
          <w:szCs w:val="20"/>
        </w:rPr>
        <w:t>Maksymalny wkł</w:t>
      </w:r>
      <w:r w:rsidR="00534F58" w:rsidRPr="009A4133">
        <w:rPr>
          <w:rFonts w:asciiTheme="minorHAnsi" w:hAnsiTheme="minorHAnsi" w:cstheme="minorHAnsi"/>
          <w:b/>
          <w:bCs/>
          <w:color w:val="000000"/>
          <w:sz w:val="20"/>
          <w:szCs w:val="20"/>
        </w:rPr>
        <w:t>a</w:t>
      </w:r>
      <w:r w:rsidRPr="009A4133">
        <w:rPr>
          <w:rFonts w:asciiTheme="minorHAnsi" w:hAnsiTheme="minorHAnsi" w:cstheme="minorHAnsi"/>
          <w:b/>
          <w:bCs/>
          <w:color w:val="000000"/>
          <w:sz w:val="20"/>
          <w:szCs w:val="20"/>
        </w:rPr>
        <w:t>d wł</w:t>
      </w:r>
      <w:r w:rsidR="00534F58" w:rsidRPr="009A4133">
        <w:rPr>
          <w:rFonts w:asciiTheme="minorHAnsi" w:hAnsiTheme="minorHAnsi" w:cstheme="minorHAnsi"/>
          <w:b/>
          <w:bCs/>
          <w:color w:val="000000"/>
          <w:sz w:val="20"/>
          <w:szCs w:val="20"/>
        </w:rPr>
        <w:t>a</w:t>
      </w:r>
      <w:r w:rsidRPr="009A4133">
        <w:rPr>
          <w:rFonts w:asciiTheme="minorHAnsi" w:hAnsiTheme="minorHAnsi" w:cstheme="minorHAnsi"/>
          <w:b/>
          <w:bCs/>
          <w:color w:val="000000"/>
          <w:sz w:val="20"/>
          <w:szCs w:val="20"/>
        </w:rPr>
        <w:t>sny</w:t>
      </w:r>
      <w:r w:rsidRPr="009A4133">
        <w:rPr>
          <w:rFonts w:asciiTheme="minorHAnsi" w:hAnsiTheme="minorHAnsi" w:cstheme="minorHAnsi"/>
          <w:color w:val="000000"/>
          <w:sz w:val="20"/>
          <w:szCs w:val="20"/>
        </w:rPr>
        <w:t xml:space="preserve"> wnoszony przez </w:t>
      </w:r>
      <w:r w:rsidR="00534F58" w:rsidRPr="009A4133">
        <w:rPr>
          <w:rFonts w:asciiTheme="minorHAnsi" w:hAnsiTheme="minorHAnsi" w:cstheme="minorHAnsi"/>
          <w:color w:val="000000"/>
          <w:sz w:val="20"/>
          <w:szCs w:val="20"/>
        </w:rPr>
        <w:t xml:space="preserve">przedsiębiorstwo </w:t>
      </w:r>
      <w:r w:rsidR="00534F58" w:rsidRPr="009A4133">
        <w:rPr>
          <w:rFonts w:asciiTheme="minorHAnsi" w:hAnsiTheme="minorHAnsi" w:cstheme="minorHAnsi"/>
          <w:b/>
          <w:bCs/>
          <w:color w:val="000000"/>
          <w:sz w:val="20"/>
          <w:szCs w:val="20"/>
        </w:rPr>
        <w:t>małe i średnie wynosi 30.000</w:t>
      </w:r>
      <w:r w:rsidR="009A4133" w:rsidRPr="009A4133">
        <w:rPr>
          <w:rFonts w:asciiTheme="minorHAnsi" w:hAnsiTheme="minorHAnsi" w:cstheme="minorHAnsi"/>
          <w:b/>
          <w:bCs/>
          <w:color w:val="000000"/>
          <w:sz w:val="20"/>
          <w:szCs w:val="20"/>
        </w:rPr>
        <w:t>,00</w:t>
      </w:r>
      <w:r w:rsidR="00534F58" w:rsidRPr="009A413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zł</w:t>
      </w:r>
      <w:r w:rsidR="009A4133" w:rsidRPr="009A4133">
        <w:rPr>
          <w:rFonts w:asciiTheme="minorHAnsi" w:hAnsiTheme="minorHAnsi" w:cstheme="minorHAnsi"/>
          <w:color w:val="000000"/>
          <w:sz w:val="20"/>
          <w:szCs w:val="20"/>
        </w:rPr>
        <w:t xml:space="preserve"> lub </w:t>
      </w:r>
      <w:r w:rsidR="009A4133" w:rsidRPr="009A413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15.400,00 zł </w:t>
      </w:r>
      <w:r w:rsidR="009A4133" w:rsidRPr="009A4133">
        <w:rPr>
          <w:rFonts w:asciiTheme="minorHAnsi" w:hAnsiTheme="minorHAnsi" w:cstheme="minorHAnsi"/>
          <w:color w:val="000000"/>
          <w:sz w:val="20"/>
          <w:szCs w:val="20"/>
        </w:rPr>
        <w:t>w przypadku</w:t>
      </w:r>
      <w:r w:rsidR="009A4133" w:rsidRPr="009A413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mikro przedsiębiorstwa</w:t>
      </w:r>
      <w:r w:rsidR="005F5172" w:rsidRPr="009A4133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="005F5172" w:rsidRPr="001E4D3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7A850364" w14:textId="41F72C44" w:rsidR="005F5172" w:rsidRDefault="005F5172" w:rsidP="005F5172">
      <w:pPr>
        <w:pStyle w:val="Default"/>
        <w:numPr>
          <w:ilvl w:val="0"/>
          <w:numId w:val="8"/>
        </w:numPr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Limit refundacji </w:t>
      </w:r>
      <w:r w:rsidRPr="00D01E1F">
        <w:rPr>
          <w:rFonts w:asciiTheme="minorHAnsi" w:hAnsiTheme="minorHAnsi" w:cstheme="minorHAnsi"/>
          <w:sz w:val="20"/>
          <w:szCs w:val="20"/>
        </w:rPr>
        <w:t>wynosi: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E00B5D" w14:textId="76595BC5" w:rsidR="005F5172" w:rsidRPr="00C8163F" w:rsidRDefault="005F5172" w:rsidP="005F5172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Doradztwo służące opracowaniu analizy potrzeb rozwojowych – 200 zł/h</w:t>
      </w:r>
    </w:p>
    <w:p w14:paraId="3D20C853" w14:textId="119B47F0" w:rsidR="005F5172" w:rsidRPr="00C8163F" w:rsidRDefault="005F5172" w:rsidP="005F5172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Szkolenie (osobogodzina) – 145 zł/h</w:t>
      </w:r>
    </w:p>
    <w:p w14:paraId="2DB1F451" w14:textId="23157B90" w:rsidR="005F5172" w:rsidRPr="00C8163F" w:rsidRDefault="005F5172" w:rsidP="005F5172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Doradztwo (osobogodzina) – 230 zł/h</w:t>
      </w:r>
    </w:p>
    <w:p w14:paraId="1EF68AF0" w14:textId="0A320C25" w:rsidR="005F5172" w:rsidRPr="003C2441" w:rsidRDefault="005F5172" w:rsidP="005F5172">
      <w:pPr>
        <w:pStyle w:val="Default"/>
        <w:numPr>
          <w:ilvl w:val="0"/>
          <w:numId w:val="8"/>
        </w:numPr>
        <w:autoSpaceDE/>
        <w:autoSpaceDN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 xml:space="preserve">Operator udziela wsparcia na opłacenie </w:t>
      </w:r>
      <w:r w:rsidRPr="00232013">
        <w:rPr>
          <w:rFonts w:asciiTheme="minorHAnsi" w:hAnsiTheme="minorHAnsi" w:cstheme="minorHAnsi"/>
          <w:sz w:val="20"/>
          <w:szCs w:val="20"/>
        </w:rPr>
        <w:t xml:space="preserve">Usług rozwojowych </w:t>
      </w:r>
      <w:r>
        <w:rPr>
          <w:rFonts w:asciiTheme="minorHAnsi" w:hAnsiTheme="minorHAnsi" w:cstheme="minorHAnsi"/>
          <w:sz w:val="20"/>
          <w:szCs w:val="20"/>
        </w:rPr>
        <w:t xml:space="preserve">służących opracowaniu Analizy lub jej części, tj. analizy kompetencji oraz refundację kosztów usług rozwojowych wynikających z Analizy, służących nabyciu kompetencji menadżerskich w zakresie cyfryzacji przez kadrę kierowniczą lub osoby przewidziane do objęcia stanowiska kierowniczego. </w:t>
      </w:r>
    </w:p>
    <w:p w14:paraId="733CE5E9" w14:textId="77777777" w:rsidR="005F5172" w:rsidRPr="009615DB" w:rsidRDefault="005F5172" w:rsidP="005F5172">
      <w:pPr>
        <w:pStyle w:val="Akapitzlist1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05A44">
        <w:rPr>
          <w:rFonts w:asciiTheme="minorHAnsi" w:hAnsiTheme="minorHAnsi" w:cstheme="minorHAnsi"/>
          <w:color w:val="000000"/>
          <w:sz w:val="20"/>
          <w:szCs w:val="20"/>
        </w:rPr>
        <w:t>Wsparcie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705A44">
        <w:rPr>
          <w:rFonts w:asciiTheme="minorHAnsi" w:hAnsiTheme="minorHAnsi" w:cstheme="minorHAnsi"/>
          <w:color w:val="000000"/>
          <w:sz w:val="20"/>
          <w:szCs w:val="20"/>
        </w:rPr>
        <w:t xml:space="preserve">powinno być realizowane co do zasady za pośrednictwem Bazy Usług Rozwojowych przy zastosowaniu podejścia popytowego. </w:t>
      </w:r>
    </w:p>
    <w:p w14:paraId="024D1BDA" w14:textId="77777777" w:rsidR="005F5172" w:rsidRPr="005B1081" w:rsidRDefault="005F5172" w:rsidP="005F5172">
      <w:pPr>
        <w:pStyle w:val="Akapitzlist1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B1081">
        <w:rPr>
          <w:rFonts w:asciiTheme="minorHAnsi" w:hAnsiTheme="minorHAnsi" w:cstheme="minorHAnsi"/>
          <w:sz w:val="20"/>
          <w:szCs w:val="20"/>
        </w:rPr>
        <w:t>Wartość faktycznego wykorzystania kwoty wsparcia liczona będzie na podstawie zaakceptowanych Wykazów usług rozwojowych wynikających z Analizy potrzeb rozwojowych Przedsiębiorstwa.</w:t>
      </w:r>
    </w:p>
    <w:p w14:paraId="63322594" w14:textId="77777777" w:rsidR="005F5172" w:rsidRDefault="005F5172" w:rsidP="005F5172">
      <w:pPr>
        <w:pStyle w:val="Akapitzlist1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71142">
        <w:rPr>
          <w:rFonts w:asciiTheme="minorHAnsi" w:hAnsiTheme="minorHAnsi" w:cstheme="minorHAnsi"/>
          <w:sz w:val="20"/>
          <w:szCs w:val="20"/>
        </w:rPr>
        <w:t>Przedsiębiorca oświadcza, że utworzył profil uczestnika instytucjonalnego w Bazie Usług Rozwojowych (https://uslugirozwojowe.parp.gov.pl/) (dalej: BUR) i otrzymał indywidualny numer ID wsparcia]</w:t>
      </w:r>
      <w:r>
        <w:rPr>
          <w:rFonts w:asciiTheme="minorHAnsi" w:hAnsiTheme="minorHAnsi" w:cstheme="minorHAnsi"/>
          <w:sz w:val="20"/>
          <w:szCs w:val="20"/>
        </w:rPr>
        <w:t>, wskazany w umowie.</w:t>
      </w:r>
    </w:p>
    <w:p w14:paraId="15D87F21" w14:textId="77777777" w:rsidR="005F5172" w:rsidRPr="000B1EB3" w:rsidRDefault="005F5172" w:rsidP="005F5172">
      <w:pPr>
        <w:pStyle w:val="Akapitzlist1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B1EB3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Wyznaczony przez Operatora numer ID wsparcia zobowiązuje Przedsiębiorcę do wykorzystania go w momencie zapisu na usługę/i rozwojową/e dostępną w BUR w</w:t>
      </w:r>
      <w:r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y</w:t>
      </w:r>
      <w:r w:rsidRPr="000B1EB3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łącznie z opcją „współfinansowane z EFS” zgodnie z przedstawionymi Wykazami.</w:t>
      </w:r>
    </w:p>
    <w:p w14:paraId="2D91CFBC" w14:textId="77777777" w:rsidR="005F5172" w:rsidRPr="000B1EB3" w:rsidRDefault="005F5172" w:rsidP="005F5172">
      <w:pPr>
        <w:pStyle w:val="Akapitzlist1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>Przedsiębiorca zobowiązany jest do skorzystania z pierwszej usługi rozwojowej w terminie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Pr="003D7B96">
        <w:rPr>
          <w:rFonts w:asciiTheme="minorHAnsi" w:eastAsiaTheme="minorHAnsi" w:hAnsiTheme="minorHAnsi" w:cstheme="minorHAnsi"/>
          <w:color w:val="000000"/>
          <w:sz w:val="20"/>
          <w:szCs w:val="20"/>
        </w:rPr>
        <w:t>do 30 dni kalendarzowych od dnia zawarcia umowy refundacji usługi za pośrednictwem BUR,</w:t>
      </w:r>
      <w:r w:rsidRPr="003D7B96">
        <w:rPr>
          <w:rFonts w:asciiTheme="minorHAnsi" w:hAnsiTheme="minorHAnsi" w:cstheme="minorHAnsi"/>
          <w:sz w:val="20"/>
          <w:szCs w:val="20"/>
        </w:rPr>
        <w:t xml:space="preserve"> z wykorzystaniem nadanego mu numeru ID wsparcia</w:t>
      </w:r>
      <w:r w:rsidRPr="000B1EB3">
        <w:rPr>
          <w:rFonts w:asciiTheme="minorHAnsi" w:hAnsiTheme="minorHAnsi" w:cstheme="minorHAnsi"/>
          <w:sz w:val="20"/>
          <w:szCs w:val="20"/>
        </w:rPr>
        <w:t>.</w:t>
      </w:r>
    </w:p>
    <w:p w14:paraId="4DDB225B" w14:textId="77777777" w:rsidR="005F5172" w:rsidRPr="00232013" w:rsidRDefault="005F5172" w:rsidP="005F5172">
      <w:pPr>
        <w:pStyle w:val="Akapitzlist1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D4A3A">
        <w:rPr>
          <w:rFonts w:asciiTheme="minorHAnsi" w:hAnsiTheme="minorHAnsi" w:cstheme="minorHAnsi"/>
          <w:sz w:val="20"/>
          <w:szCs w:val="20"/>
        </w:rPr>
        <w:t>Przedsiębiorca może skorzystać w ramach jednej umowy wsparcia z więcej niż jednej usługi rozwojowej</w:t>
      </w:r>
      <w:r w:rsidRPr="000B1EB3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.</w:t>
      </w:r>
    </w:p>
    <w:p w14:paraId="6AC1ECB3" w14:textId="77777777" w:rsidR="005F5172" w:rsidRPr="000B1EB3" w:rsidRDefault="005F5172" w:rsidP="005F5172">
      <w:pPr>
        <w:pStyle w:val="Akapitzlist1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565E">
        <w:rPr>
          <w:rFonts w:asciiTheme="minorHAnsi" w:hAnsiTheme="minorHAnsi" w:cstheme="minorHAnsi"/>
          <w:sz w:val="20"/>
          <w:szCs w:val="20"/>
        </w:rPr>
        <w:t>Pracownik, co do zasady, może wziąć udział tylko raz w usłudze rozwojowej w ramach całego konkursu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6"/>
      </w:r>
      <w:r w:rsidRPr="0019565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CA28198" w14:textId="77777777" w:rsidR="005F5172" w:rsidRPr="000B1EB3" w:rsidRDefault="005F5172" w:rsidP="005F5172">
      <w:pPr>
        <w:pStyle w:val="Akapitzlist1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B1EB3">
        <w:rPr>
          <w:rFonts w:asciiTheme="minorHAnsi" w:hAnsiTheme="minorHAnsi" w:cstheme="minorHAnsi"/>
          <w:sz w:val="20"/>
          <w:szCs w:val="20"/>
        </w:rPr>
        <w:t>Przedsiębiorca ponosi odpowiedzialność za prawidłowe wypełnienie Wykazów, których treść powinna być zgodna z Kartami Usług dostępnymi w BUR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0B1EB3">
        <w:rPr>
          <w:rFonts w:asciiTheme="minorHAnsi" w:hAnsiTheme="minorHAnsi" w:cstheme="minorHAnsi"/>
          <w:sz w:val="20"/>
          <w:szCs w:val="20"/>
        </w:rPr>
        <w:t>definicją usługi rozwojowej określoną przez administratora BUR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0B1EB3">
        <w:rPr>
          <w:rFonts w:asciiTheme="minorHAnsi" w:hAnsiTheme="minorHAnsi" w:cstheme="minorHAnsi"/>
          <w:sz w:val="20"/>
          <w:szCs w:val="20"/>
        </w:rPr>
        <w:t xml:space="preserve"> tj. PARP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0B1EB3">
        <w:rPr>
          <w:rFonts w:asciiTheme="minorHAnsi" w:hAnsiTheme="minorHAnsi" w:cstheme="minorHAnsi"/>
          <w:sz w:val="20"/>
          <w:szCs w:val="20"/>
        </w:rPr>
        <w:t>Brak zgodności merytorycznej (weryfikacja na etapie refundacji) w w/w dokumentach może skutkować uznaniem kosztów usług rozwojowych za wydatek niekwalifikowalny.</w:t>
      </w:r>
    </w:p>
    <w:p w14:paraId="715273A4" w14:textId="77777777" w:rsidR="005F5172" w:rsidRPr="000B1EB3" w:rsidRDefault="005F5172" w:rsidP="005F5172">
      <w:pPr>
        <w:pStyle w:val="Akapitzlist1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B1EB3">
        <w:rPr>
          <w:rFonts w:asciiTheme="minorHAnsi" w:hAnsiTheme="minorHAnsi" w:cstheme="minorHAnsi"/>
          <w:sz w:val="20"/>
          <w:szCs w:val="20"/>
        </w:rPr>
        <w:t xml:space="preserve">W przypadku konieczności dokonania zmian w Wykazie, Przedsiębiorca zobowiązany jest w terminie do 7 dni kalendarzowych od zaistnienia okoliczności uzasadniających zmiany, poinformować Operatora za pomocą poczty elektronicznej: </w:t>
      </w:r>
      <w:r>
        <w:rPr>
          <w:rFonts w:asciiTheme="minorHAnsi" w:hAnsiTheme="minorHAnsi" w:cstheme="minorHAnsi"/>
          <w:sz w:val="20"/>
          <w:szCs w:val="20"/>
        </w:rPr>
        <w:t>menadzer4.0@certes.pl</w:t>
      </w:r>
      <w:hyperlink r:id="rId10" w:history="1"/>
      <w:r w:rsidRPr="000B1EB3">
        <w:rPr>
          <w:rFonts w:asciiTheme="minorHAnsi" w:hAnsiTheme="minorHAnsi" w:cstheme="minorHAnsi"/>
          <w:sz w:val="20"/>
          <w:szCs w:val="20"/>
        </w:rPr>
        <w:t xml:space="preserve"> lub pisemnie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0B1EB3">
        <w:rPr>
          <w:rFonts w:asciiTheme="minorHAnsi" w:hAnsiTheme="minorHAnsi" w:cstheme="minorHAnsi"/>
          <w:sz w:val="20"/>
          <w:szCs w:val="20"/>
        </w:rPr>
        <w:t xml:space="preserve">o wszelkich zmianach dotyczących realizacji usług rozwojowych. Wprowadzenie każdej zmiany wymaga aktualizacji Wykazu oraz zgody Operatora. Brak </w:t>
      </w:r>
      <w:r w:rsidRPr="000B1EB3">
        <w:rPr>
          <w:rFonts w:asciiTheme="minorHAnsi" w:hAnsiTheme="minorHAnsi" w:cstheme="minorHAnsi"/>
          <w:sz w:val="20"/>
          <w:szCs w:val="20"/>
        </w:rPr>
        <w:lastRenderedPageBreak/>
        <w:t>informacji dotyczących zmian ze strony Przedsiębiorcy może skutkować uznaniem kosztów usług rozwojowych za wydatek niekwalifikowalny.</w:t>
      </w:r>
    </w:p>
    <w:p w14:paraId="032B491A" w14:textId="77777777" w:rsidR="005F5172" w:rsidRDefault="005F5172" w:rsidP="005F5172">
      <w:pPr>
        <w:pStyle w:val="Akapitzlist1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1E21C1">
        <w:rPr>
          <w:rFonts w:asciiTheme="minorHAnsi" w:hAnsiTheme="minorHAnsi" w:cstheme="minorHAnsi"/>
          <w:sz w:val="20"/>
          <w:szCs w:val="20"/>
        </w:rPr>
        <w:t>ydatki</w:t>
      </w:r>
      <w:r>
        <w:rPr>
          <w:rFonts w:asciiTheme="minorHAnsi" w:hAnsiTheme="minorHAnsi" w:cstheme="minorHAnsi"/>
          <w:sz w:val="20"/>
          <w:szCs w:val="20"/>
        </w:rPr>
        <w:t xml:space="preserve"> na zakup usług, o których mowa w ust. 1,</w:t>
      </w:r>
      <w:r w:rsidRPr="001E21C1">
        <w:rPr>
          <w:rFonts w:asciiTheme="minorHAnsi" w:hAnsiTheme="minorHAnsi" w:cstheme="minorHAnsi"/>
          <w:sz w:val="20"/>
          <w:szCs w:val="20"/>
        </w:rPr>
        <w:t xml:space="preserve"> poniesione przez Przedsiębiorcę przed podpisaniem niniejszej Umowy są niekwalifikowalne.</w:t>
      </w:r>
    </w:p>
    <w:p w14:paraId="2EA01AED" w14:textId="77777777" w:rsidR="005F5172" w:rsidRDefault="005F5172" w:rsidP="005F5172">
      <w:pPr>
        <w:pStyle w:val="Akapitzlist1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E21C1">
        <w:rPr>
          <w:rFonts w:asciiTheme="minorHAnsi" w:hAnsiTheme="minorHAnsi" w:cstheme="minorHAnsi"/>
          <w:bCs/>
          <w:sz w:val="20"/>
          <w:szCs w:val="20"/>
        </w:rPr>
        <w:t>Przedsiębiorca zobowiązany jest niezwłocznie powiadomić Operatora o wszelkich okolicznościach, mogących zakłócić lub opóźnić realizację usług rozwojowych.</w:t>
      </w:r>
    </w:p>
    <w:p w14:paraId="4F35BD95" w14:textId="77777777" w:rsidR="005F5172" w:rsidRPr="004C7C4E" w:rsidRDefault="005F5172" w:rsidP="005F5172">
      <w:pPr>
        <w:pStyle w:val="Akapitzlist1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77F8">
        <w:rPr>
          <w:rFonts w:asciiTheme="minorHAnsi" w:hAnsiTheme="minorHAnsi" w:cstheme="minorHAnsi"/>
          <w:bCs/>
          <w:sz w:val="20"/>
          <w:szCs w:val="20"/>
        </w:rPr>
        <w:t xml:space="preserve">Operator, na podstawie otrzymanego od Przedsiębiorcy dokumentu potwierdzającego przyjęcie na usługę rozwojową wystawionego przez Podmiot świadczący usługę rozwojową, wypełni </w:t>
      </w:r>
      <w:r w:rsidRPr="006D4C80">
        <w:rPr>
          <w:rFonts w:asciiTheme="minorHAnsi" w:hAnsiTheme="minorHAnsi" w:cstheme="minorHAnsi"/>
          <w:bCs/>
          <w:sz w:val="20"/>
          <w:szCs w:val="20"/>
        </w:rPr>
        <w:t xml:space="preserve">Wykaz usług rozwojowych </w:t>
      </w:r>
      <w:r w:rsidRPr="005B1081">
        <w:rPr>
          <w:rFonts w:asciiTheme="minorHAnsi" w:hAnsiTheme="minorHAnsi" w:cstheme="minorHAnsi"/>
          <w:sz w:val="20"/>
          <w:szCs w:val="20"/>
        </w:rPr>
        <w:t xml:space="preserve">wynikających z Analizy potrzeb rozwojowych </w:t>
      </w:r>
      <w:r>
        <w:rPr>
          <w:rFonts w:asciiTheme="minorHAnsi" w:hAnsiTheme="minorHAnsi" w:cstheme="minorHAnsi"/>
          <w:sz w:val="20"/>
          <w:szCs w:val="20"/>
        </w:rPr>
        <w:t>p</w:t>
      </w:r>
      <w:r w:rsidRPr="005B1081">
        <w:rPr>
          <w:rFonts w:asciiTheme="minorHAnsi" w:hAnsiTheme="minorHAnsi" w:cstheme="minorHAnsi"/>
          <w:sz w:val="20"/>
          <w:szCs w:val="20"/>
        </w:rPr>
        <w:t>rzedsiębiorstwa</w:t>
      </w:r>
      <w:r>
        <w:rPr>
          <w:rFonts w:asciiTheme="minorHAnsi" w:hAnsiTheme="minorHAnsi" w:cstheme="minorHAnsi"/>
          <w:sz w:val="20"/>
          <w:szCs w:val="20"/>
        </w:rPr>
        <w:t>, z</w:t>
      </w:r>
      <w:r w:rsidRPr="004C7C4E">
        <w:rPr>
          <w:rFonts w:asciiTheme="minorHAnsi" w:hAnsiTheme="minorHAnsi" w:cstheme="minorHAnsi"/>
          <w:bCs/>
          <w:sz w:val="20"/>
          <w:szCs w:val="20"/>
        </w:rPr>
        <w:t>godnie ze wzorem stanowiącym załącznik nr 1</w:t>
      </w:r>
      <w:r>
        <w:rPr>
          <w:rFonts w:asciiTheme="minorHAnsi" w:hAnsiTheme="minorHAnsi" w:cstheme="minorHAnsi"/>
          <w:bCs/>
          <w:sz w:val="20"/>
          <w:szCs w:val="20"/>
        </w:rPr>
        <w:t>1</w:t>
      </w:r>
      <w:r w:rsidRPr="004C7C4E">
        <w:rPr>
          <w:rFonts w:asciiTheme="minorHAnsi" w:hAnsiTheme="minorHAnsi" w:cstheme="minorHAnsi"/>
          <w:bCs/>
          <w:sz w:val="20"/>
          <w:szCs w:val="20"/>
        </w:rPr>
        <w:t xml:space="preserve"> do</w:t>
      </w:r>
      <w:r>
        <w:rPr>
          <w:rFonts w:asciiTheme="minorHAnsi" w:hAnsiTheme="minorHAnsi" w:cstheme="minorHAnsi"/>
          <w:bCs/>
          <w:sz w:val="20"/>
          <w:szCs w:val="20"/>
        </w:rPr>
        <w:t xml:space="preserve"> Regulaminu rekrutacji i uczestnictwa w projekcie (Formularz wykonania usługi doradczej) oraz załącznik nr 1 do</w:t>
      </w:r>
      <w:r w:rsidRPr="004C7C4E">
        <w:rPr>
          <w:rFonts w:asciiTheme="minorHAnsi" w:hAnsiTheme="minorHAnsi" w:cstheme="minorHAnsi"/>
          <w:bCs/>
          <w:sz w:val="20"/>
          <w:szCs w:val="20"/>
        </w:rPr>
        <w:t xml:space="preserve"> niniejszej Umowy, oddzielnie na każdą pojedynczą usługę.</w:t>
      </w:r>
    </w:p>
    <w:p w14:paraId="5BB6D28C" w14:textId="77777777" w:rsidR="005F5172" w:rsidRPr="00B90091" w:rsidRDefault="005F5172" w:rsidP="005F5172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E21C1">
        <w:rPr>
          <w:rFonts w:asciiTheme="minorHAnsi" w:hAnsiTheme="minorHAnsi" w:cstheme="minorHAnsi"/>
          <w:sz w:val="20"/>
          <w:szCs w:val="20"/>
        </w:rPr>
        <w:t>Usługi rozwojowe Przedsiębiorca zrealizuje maksymalnie w terminie do</w:t>
      </w:r>
      <w:r>
        <w:rPr>
          <w:rFonts w:asciiTheme="minorHAnsi" w:hAnsiTheme="minorHAnsi" w:cstheme="minorHAnsi"/>
          <w:sz w:val="20"/>
          <w:szCs w:val="20"/>
        </w:rPr>
        <w:t xml:space="preserve"> pięciu miesięcy od dnia rozpoczęcia pierwszej Usługi rozwojowej. </w:t>
      </w:r>
    </w:p>
    <w:p w14:paraId="0FB82166" w14:textId="77777777" w:rsidR="005F5172" w:rsidRPr="001E21C1" w:rsidRDefault="005F5172" w:rsidP="005F5172">
      <w:pPr>
        <w:pStyle w:val="Akapitzlist1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25E6060C" w14:textId="77777777" w:rsidR="005F5172" w:rsidRPr="00357480" w:rsidRDefault="005F5172" w:rsidP="005F517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482B27C" w14:textId="77777777" w:rsidR="005F5172" w:rsidRPr="00357480" w:rsidRDefault="005F5172" w:rsidP="005F517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Pr="00357480">
        <w:rPr>
          <w:rFonts w:asciiTheme="minorHAnsi" w:hAnsiTheme="minorHAnsi" w:cstheme="minorHAnsi"/>
          <w:b/>
          <w:sz w:val="20"/>
          <w:szCs w:val="20"/>
        </w:rPr>
        <w:t>3</w:t>
      </w:r>
    </w:p>
    <w:p w14:paraId="2505F466" w14:textId="77777777" w:rsidR="005F5172" w:rsidRPr="00357480" w:rsidRDefault="005F5172" w:rsidP="005F5172">
      <w:pPr>
        <w:keepNext/>
        <w:keepLines/>
        <w:spacing w:after="16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t>Pomoc de minimis / pomoc publiczna</w:t>
      </w:r>
    </w:p>
    <w:p w14:paraId="707DAD1E" w14:textId="77777777" w:rsidR="005F5172" w:rsidRPr="00EF76D9" w:rsidRDefault="005F5172" w:rsidP="005F517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Refundacja usług rozwojowych przewidzian</w:t>
      </w:r>
      <w:r>
        <w:rPr>
          <w:rFonts w:asciiTheme="minorHAnsi" w:hAnsiTheme="minorHAnsi" w:cstheme="minorHAnsi"/>
          <w:sz w:val="20"/>
          <w:szCs w:val="20"/>
        </w:rPr>
        <w:t>ych</w:t>
      </w:r>
      <w:r w:rsidRPr="00357480">
        <w:rPr>
          <w:rFonts w:asciiTheme="minorHAnsi" w:hAnsiTheme="minorHAnsi" w:cstheme="minorHAnsi"/>
          <w:sz w:val="20"/>
          <w:szCs w:val="20"/>
        </w:rPr>
        <w:t xml:space="preserve"> niniejszą 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357480">
        <w:rPr>
          <w:rFonts w:asciiTheme="minorHAnsi" w:hAnsiTheme="minorHAnsi" w:cstheme="minorHAnsi"/>
          <w:sz w:val="20"/>
          <w:szCs w:val="20"/>
        </w:rPr>
        <w:t>mową stanowi pomoc de minimis</w:t>
      </w:r>
      <w:r w:rsidRPr="00EF76D9">
        <w:rPr>
          <w:rFonts w:asciiTheme="minorHAnsi" w:hAnsiTheme="minorHAnsi" w:cstheme="minorHAnsi"/>
          <w:sz w:val="20"/>
          <w:szCs w:val="20"/>
        </w:rPr>
        <w:t>/pomoc publiczną.</w:t>
      </w:r>
      <w:r w:rsidRPr="00EF76D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7"/>
      </w:r>
    </w:p>
    <w:p w14:paraId="20673D5B" w14:textId="77777777" w:rsidR="005F5172" w:rsidRPr="00EF76D9" w:rsidRDefault="005F5172" w:rsidP="005F517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F76D9">
        <w:rPr>
          <w:rFonts w:asciiTheme="minorHAnsi" w:hAnsiTheme="minorHAnsi" w:cstheme="minorHAnsi"/>
          <w:sz w:val="20"/>
          <w:szCs w:val="20"/>
        </w:rPr>
        <w:t>Za datę przyznania pomocy de minimis/pomocy publicznej uznaje się datę podpisania niniejszej Umowy.</w:t>
      </w:r>
    </w:p>
    <w:p w14:paraId="33A97D70" w14:textId="77777777" w:rsidR="005F5172" w:rsidRPr="00EF76D9" w:rsidRDefault="005F5172" w:rsidP="005F517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F76D9">
        <w:rPr>
          <w:rFonts w:asciiTheme="minorHAnsi" w:hAnsiTheme="minorHAnsi" w:cstheme="minorHAnsi"/>
          <w:sz w:val="20"/>
          <w:szCs w:val="20"/>
        </w:rPr>
        <w:t>Przedsiębiorca potwierdza, iż informacje zawarte w Formularzu informacji przedstawianych przy ubieganiu się o pomoc de minimis/pomoc publiczną na mocy Rozporządzenia Rady Ministrów z dnia 29 marca 2010 r. w sprawie informacji przedstawianych przez podmiot ubiegający się o pomoc de minimis (Dz. U. Nr 53, poz. 311 z późn. zm.) złożone przed podpisaniem Umowy nie uległy zmianie.</w:t>
      </w:r>
    </w:p>
    <w:p w14:paraId="083E0011" w14:textId="77777777" w:rsidR="005F5172" w:rsidRPr="00EF76D9" w:rsidRDefault="005F5172" w:rsidP="005F517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F76D9">
        <w:rPr>
          <w:rFonts w:asciiTheme="minorHAnsi" w:hAnsiTheme="minorHAnsi" w:cstheme="minorHAnsi"/>
          <w:sz w:val="20"/>
          <w:szCs w:val="20"/>
        </w:rPr>
        <w:t>Po podpisaniu niniejszej Umowy Operator wystawi Przedsiębiorcy zaświadczenie o udzielonej pomocy de minimis na kwotę przyznanego wsparcia, o którym mowa w §2 ust. 1 pkt. a).</w:t>
      </w:r>
    </w:p>
    <w:p w14:paraId="4D953F80" w14:textId="77777777" w:rsidR="005F5172" w:rsidRDefault="005F5172" w:rsidP="005F517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F76D9">
        <w:rPr>
          <w:rFonts w:asciiTheme="minorHAnsi" w:hAnsiTheme="minorHAnsi" w:cstheme="minorHAnsi"/>
          <w:sz w:val="20"/>
          <w:szCs w:val="20"/>
        </w:rPr>
        <w:t>Wartość udzielonej pomocy de minimis/pomocy publicznej może zostać skorygowana przez Operatora w przypadku niewykorzystania całości wsparcia określonego w §2 ust. 1 pkt. a), po otrzymaniu przez Operatora</w:t>
      </w:r>
      <w:r w:rsidRPr="00795E3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dokumentów</w:t>
      </w:r>
      <w:r w:rsidRPr="00795E3F">
        <w:rPr>
          <w:rFonts w:asciiTheme="minorHAnsi" w:hAnsiTheme="minorHAnsi" w:cstheme="minorHAnsi"/>
          <w:sz w:val="20"/>
          <w:szCs w:val="20"/>
        </w:rPr>
        <w:t xml:space="preserve"> potwierdzających poniesienie przez Przedsiębiorcę wydatku na usługi rozwojowe lub na wniosek Przedsiębiorcy w przypadku rezygnacji z kontynuowania niniejszej Umowy.</w:t>
      </w:r>
    </w:p>
    <w:p w14:paraId="71B1FB99" w14:textId="77777777" w:rsidR="005F5172" w:rsidRPr="00357480" w:rsidRDefault="005F5172" w:rsidP="005F517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40DFE36" w14:textId="77777777" w:rsidR="005F5172" w:rsidRPr="00357480" w:rsidRDefault="005F5172" w:rsidP="005F5172">
      <w:pPr>
        <w:keepNext/>
        <w:keepLines/>
        <w:spacing w:after="16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t>§4</w:t>
      </w:r>
    </w:p>
    <w:p w14:paraId="37DE5188" w14:textId="77777777" w:rsidR="005F5172" w:rsidRPr="00BA489B" w:rsidRDefault="005F5172" w:rsidP="005F5172">
      <w:pPr>
        <w:keepNext/>
        <w:keepLines/>
        <w:spacing w:after="16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A489B">
        <w:rPr>
          <w:rFonts w:asciiTheme="minorHAnsi" w:hAnsiTheme="minorHAnsi" w:cstheme="minorHAnsi"/>
          <w:b/>
          <w:sz w:val="20"/>
          <w:szCs w:val="20"/>
        </w:rPr>
        <w:t>Warunki refundacji kosztów usług rozwojowych</w:t>
      </w:r>
    </w:p>
    <w:p w14:paraId="66EAA82B" w14:textId="77777777" w:rsidR="005F5172" w:rsidRPr="00357480" w:rsidRDefault="005F5172" w:rsidP="005F5172">
      <w:pPr>
        <w:pStyle w:val="Akapitzlist1"/>
        <w:numPr>
          <w:ilvl w:val="1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Refundacja kosztów usługi rozwojowej następuje po spełnieniu </w:t>
      </w:r>
      <w:r>
        <w:rPr>
          <w:rFonts w:asciiTheme="minorHAnsi" w:hAnsiTheme="minorHAnsi" w:cstheme="minorHAnsi"/>
          <w:color w:val="000000"/>
          <w:sz w:val="20"/>
          <w:szCs w:val="20"/>
        </w:rPr>
        <w:t>łącznie poniższych</w:t>
      </w:r>
      <w:r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 warunków:</w:t>
      </w:r>
    </w:p>
    <w:p w14:paraId="53426AB0" w14:textId="77777777" w:rsidR="005F5172" w:rsidRPr="00D7303E" w:rsidRDefault="005F5172" w:rsidP="005F5172">
      <w:pPr>
        <w:pStyle w:val="Akapitzlist1"/>
        <w:numPr>
          <w:ilvl w:val="0"/>
          <w:numId w:val="9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</w:t>
      </w:r>
      <w:r w:rsidRPr="00357480">
        <w:rPr>
          <w:rFonts w:asciiTheme="minorHAnsi" w:hAnsiTheme="minorHAnsi" w:cstheme="minorHAnsi"/>
          <w:sz w:val="20"/>
          <w:szCs w:val="20"/>
        </w:rPr>
        <w:t xml:space="preserve">mowa </w:t>
      </w:r>
      <w:r>
        <w:rPr>
          <w:rFonts w:asciiTheme="minorHAnsi" w:hAnsiTheme="minorHAnsi" w:cstheme="minorHAnsi"/>
          <w:sz w:val="20"/>
          <w:szCs w:val="20"/>
        </w:rPr>
        <w:t>dotycząca refundacji kosztów usług rozwojowych</w:t>
      </w:r>
      <w:r w:rsidRPr="00357480">
        <w:rPr>
          <w:rFonts w:asciiTheme="minorHAnsi" w:hAnsiTheme="minorHAnsi" w:cstheme="minorHAnsi"/>
          <w:sz w:val="20"/>
          <w:szCs w:val="20"/>
        </w:rPr>
        <w:t xml:space="preserve"> została podpisana prze</w:t>
      </w:r>
      <w:r>
        <w:rPr>
          <w:rFonts w:asciiTheme="minorHAnsi" w:hAnsiTheme="minorHAnsi" w:cstheme="minorHAnsi"/>
          <w:sz w:val="20"/>
          <w:szCs w:val="20"/>
        </w:rPr>
        <w:t>d rozpoczęciem realizacji usług rozwojowych</w:t>
      </w:r>
      <w:r w:rsidRPr="00357480">
        <w:rPr>
          <w:rFonts w:asciiTheme="minorHAnsi" w:hAnsiTheme="minorHAnsi" w:cstheme="minorHAnsi"/>
          <w:sz w:val="20"/>
          <w:szCs w:val="20"/>
        </w:rPr>
        <w:t>;</w:t>
      </w:r>
    </w:p>
    <w:p w14:paraId="3603BF73" w14:textId="77777777" w:rsidR="005F5172" w:rsidRPr="00D7303E" w:rsidRDefault="005F5172" w:rsidP="005F5172">
      <w:pPr>
        <w:pStyle w:val="Akapitzlist1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7303E">
        <w:rPr>
          <w:rFonts w:asciiTheme="minorHAnsi" w:hAnsiTheme="minorHAnsi" w:cstheme="minorHAnsi"/>
          <w:sz w:val="20"/>
          <w:szCs w:val="20"/>
        </w:rPr>
        <w:t xml:space="preserve">usługa rozwojowa została wybrana za pośrednictwem BUR z wykorzystaniem nadanego Przedsiębiorcy numeru ID wsparcia; </w:t>
      </w:r>
    </w:p>
    <w:p w14:paraId="48D46CA1" w14:textId="77777777" w:rsidR="005F5172" w:rsidRPr="000B1EB3" w:rsidRDefault="005F5172" w:rsidP="005F5172">
      <w:pPr>
        <w:pStyle w:val="Akapitzlist1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Przedsiębiorca </w:t>
      </w:r>
      <w:r w:rsidRPr="000B1EB3">
        <w:rPr>
          <w:rFonts w:asciiTheme="minorHAnsi" w:hAnsiTheme="minorHAnsi" w:cstheme="minorHAnsi"/>
          <w:color w:val="000000"/>
          <w:sz w:val="20"/>
          <w:szCs w:val="20"/>
        </w:rPr>
        <w:t>skorzysta</w:t>
      </w:r>
      <w:r>
        <w:rPr>
          <w:rFonts w:asciiTheme="minorHAnsi" w:hAnsiTheme="minorHAnsi" w:cstheme="minorHAnsi"/>
          <w:color w:val="000000"/>
          <w:sz w:val="20"/>
          <w:szCs w:val="20"/>
        </w:rPr>
        <w:t>ł</w:t>
      </w:r>
      <w:r w:rsidRPr="000B1EB3">
        <w:rPr>
          <w:rFonts w:asciiTheme="minorHAnsi" w:hAnsiTheme="minorHAnsi" w:cstheme="minorHAnsi"/>
          <w:color w:val="000000"/>
          <w:sz w:val="20"/>
          <w:szCs w:val="20"/>
        </w:rPr>
        <w:t xml:space="preserve"> z usług rozwojowych zgodnych z </w:t>
      </w:r>
      <w:r>
        <w:rPr>
          <w:rFonts w:asciiTheme="minorHAnsi" w:hAnsiTheme="minorHAnsi" w:cstheme="minorHAnsi"/>
          <w:color w:val="000000"/>
          <w:sz w:val="20"/>
          <w:szCs w:val="20"/>
        </w:rPr>
        <w:t>Analizą potrzeb rozwojowych przedsiębiorstwa;</w:t>
      </w:r>
    </w:p>
    <w:p w14:paraId="18582BC4" w14:textId="77777777" w:rsidR="005F5172" w:rsidRPr="00357480" w:rsidRDefault="005F5172" w:rsidP="005F5172">
      <w:pPr>
        <w:pStyle w:val="Akapitzlist1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wydatek został </w:t>
      </w:r>
      <w:r>
        <w:rPr>
          <w:rFonts w:asciiTheme="minorHAnsi" w:hAnsiTheme="minorHAnsi" w:cstheme="minorHAnsi"/>
          <w:sz w:val="20"/>
          <w:szCs w:val="20"/>
        </w:rPr>
        <w:t>faktycznie</w:t>
      </w:r>
      <w:r w:rsidRPr="00357480">
        <w:rPr>
          <w:rFonts w:asciiTheme="minorHAnsi" w:hAnsiTheme="minorHAnsi" w:cstheme="minorHAnsi"/>
          <w:sz w:val="20"/>
          <w:szCs w:val="20"/>
        </w:rPr>
        <w:t xml:space="preserve"> ponies</w:t>
      </w:r>
      <w:r>
        <w:rPr>
          <w:rFonts w:asciiTheme="minorHAnsi" w:hAnsiTheme="minorHAnsi" w:cstheme="minorHAnsi"/>
          <w:sz w:val="20"/>
          <w:szCs w:val="20"/>
        </w:rPr>
        <w:t>iony na zakup usług</w:t>
      </w:r>
      <w:r w:rsidRPr="00357480">
        <w:rPr>
          <w:rFonts w:asciiTheme="minorHAnsi" w:hAnsiTheme="minorHAnsi" w:cstheme="minorHAnsi"/>
          <w:sz w:val="20"/>
          <w:szCs w:val="20"/>
        </w:rPr>
        <w:t xml:space="preserve"> rozwojow</w:t>
      </w:r>
      <w:r>
        <w:rPr>
          <w:rFonts w:asciiTheme="minorHAnsi" w:hAnsiTheme="minorHAnsi" w:cstheme="minorHAnsi"/>
          <w:sz w:val="20"/>
          <w:szCs w:val="20"/>
        </w:rPr>
        <w:t>ych</w:t>
      </w:r>
      <w:r w:rsidRPr="00357480">
        <w:rPr>
          <w:rFonts w:asciiTheme="minorHAnsi" w:hAnsiTheme="minorHAnsi" w:cstheme="minorHAnsi"/>
          <w:sz w:val="20"/>
          <w:szCs w:val="20"/>
        </w:rPr>
        <w:t>;</w:t>
      </w:r>
    </w:p>
    <w:p w14:paraId="0993B86D" w14:textId="77777777" w:rsidR="005F5172" w:rsidRDefault="005F5172" w:rsidP="005F5172">
      <w:pPr>
        <w:pStyle w:val="Akapitzlist1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83EFD">
        <w:rPr>
          <w:rFonts w:asciiTheme="minorHAnsi" w:hAnsiTheme="minorHAnsi" w:cstheme="minorHAnsi"/>
          <w:sz w:val="20"/>
          <w:szCs w:val="20"/>
        </w:rPr>
        <w:t xml:space="preserve">Przedsiębiorca </w:t>
      </w:r>
      <w:r>
        <w:rPr>
          <w:rFonts w:asciiTheme="minorHAnsi" w:hAnsiTheme="minorHAnsi" w:cstheme="minorHAnsi"/>
          <w:sz w:val="20"/>
          <w:szCs w:val="20"/>
        </w:rPr>
        <w:t>dokonał</w:t>
      </w:r>
      <w:r w:rsidRPr="00783EFD">
        <w:rPr>
          <w:rFonts w:asciiTheme="minorHAnsi" w:hAnsiTheme="minorHAnsi" w:cstheme="minorHAnsi"/>
          <w:sz w:val="20"/>
          <w:szCs w:val="20"/>
        </w:rPr>
        <w:t xml:space="preserve"> płatności za usługę rozwojową na rzecz wykonawcy przelewem w wysokości 100% wartości </w:t>
      </w:r>
      <w:proofErr w:type="gramStart"/>
      <w:r w:rsidRPr="00783EFD">
        <w:rPr>
          <w:rFonts w:asciiTheme="minorHAnsi" w:hAnsiTheme="minorHAnsi" w:cstheme="minorHAnsi"/>
          <w:sz w:val="20"/>
          <w:szCs w:val="20"/>
        </w:rPr>
        <w:t>usługi</w:t>
      </w:r>
      <w:r w:rsidRPr="00783EFD" w:rsidDel="00783EFD">
        <w:rPr>
          <w:rFonts w:asciiTheme="minorHAnsi" w:hAnsiTheme="minorHAnsi" w:cstheme="minorHAnsi"/>
          <w:sz w:val="20"/>
          <w:szCs w:val="20"/>
        </w:rPr>
        <w:t xml:space="preserve"> </w:t>
      </w:r>
      <w:r w:rsidRPr="00D7523D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0316E63F" w14:textId="77777777" w:rsidR="005F5172" w:rsidRPr="00495B07" w:rsidRDefault="005F5172" w:rsidP="005F5172">
      <w:pPr>
        <w:pStyle w:val="Akapitzlist1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95B07">
        <w:rPr>
          <w:rFonts w:asciiTheme="minorHAnsi" w:hAnsiTheme="minorHAnsi" w:cstheme="minorHAnsi"/>
          <w:color w:val="000000"/>
          <w:sz w:val="20"/>
          <w:szCs w:val="20"/>
        </w:rPr>
        <w:t xml:space="preserve">wydatek został prawidłowo udokumentowany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Pr="00495B07">
        <w:rPr>
          <w:rFonts w:asciiTheme="minorHAnsi" w:hAnsiTheme="minorHAnsi" w:cstheme="minorHAnsi"/>
          <w:color w:val="000000"/>
          <w:sz w:val="20"/>
          <w:szCs w:val="20"/>
        </w:rPr>
        <w:t xml:space="preserve">w tym celu Operator </w:t>
      </w:r>
      <w:r w:rsidRPr="00495B07">
        <w:rPr>
          <w:rFonts w:asciiTheme="minorHAnsi" w:hAnsiTheme="minorHAnsi" w:cstheme="minorHAnsi"/>
          <w:sz w:val="20"/>
          <w:szCs w:val="20"/>
        </w:rPr>
        <w:t>może zażądać od Przedsiębiorcy przedłożenia dodatkowych dokumentów lub oświadczeń;</w:t>
      </w:r>
    </w:p>
    <w:p w14:paraId="208BBEA7" w14:textId="77777777" w:rsidR="005F5172" w:rsidRPr="009615DB" w:rsidRDefault="005F5172" w:rsidP="005F5172">
      <w:pPr>
        <w:pStyle w:val="Akapitzlist1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95E3F">
        <w:rPr>
          <w:rFonts w:asciiTheme="minorHAnsi" w:hAnsiTheme="minorHAnsi" w:cstheme="minorHAnsi"/>
          <w:sz w:val="20"/>
          <w:szCs w:val="20"/>
        </w:rPr>
        <w:lastRenderedPageBreak/>
        <w:t xml:space="preserve">usługi rozwojowe zostały zakończone i </w:t>
      </w:r>
      <w:r w:rsidRPr="009615DB">
        <w:rPr>
          <w:rFonts w:asciiTheme="minorHAnsi" w:hAnsiTheme="minorHAnsi" w:cstheme="minorHAnsi"/>
          <w:sz w:val="20"/>
          <w:szCs w:val="20"/>
        </w:rPr>
        <w:t>zrealizowane zgodnie z założeniami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9615DB">
        <w:rPr>
          <w:rFonts w:asciiTheme="minorHAnsi" w:hAnsiTheme="minorHAnsi" w:cstheme="minorHAnsi"/>
          <w:sz w:val="20"/>
          <w:szCs w:val="20"/>
        </w:rPr>
        <w:t xml:space="preserve"> tj. </w:t>
      </w:r>
      <w:r>
        <w:rPr>
          <w:rFonts w:asciiTheme="minorHAnsi" w:hAnsiTheme="minorHAnsi" w:cstheme="minorHAnsi"/>
          <w:sz w:val="20"/>
          <w:szCs w:val="20"/>
        </w:rPr>
        <w:t>zgodnie z Analizą potrzeb rozwojowych przedsiębiorstwa oraz</w:t>
      </w:r>
      <w:r w:rsidRPr="009615DB">
        <w:rPr>
          <w:rFonts w:asciiTheme="minorHAnsi" w:hAnsiTheme="minorHAnsi" w:cstheme="minorHAnsi"/>
          <w:sz w:val="20"/>
          <w:szCs w:val="20"/>
        </w:rPr>
        <w:t xml:space="preserve"> zgodnie z programem, formą, na warunkach i w wymiarze czasowym określonym w Karcie Usługi dostępnej w BUR;</w:t>
      </w:r>
    </w:p>
    <w:p w14:paraId="2C1DD640" w14:textId="77777777" w:rsidR="005F5172" w:rsidRPr="009615DB" w:rsidRDefault="005F5172" w:rsidP="005F5172">
      <w:pPr>
        <w:pStyle w:val="Akapitzlist1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D4A3A">
        <w:rPr>
          <w:rFonts w:asciiTheme="minorHAnsi" w:hAnsiTheme="minorHAnsi" w:cstheme="minorHAnsi"/>
          <w:color w:val="000000"/>
          <w:sz w:val="20"/>
          <w:szCs w:val="20"/>
        </w:rPr>
        <w:t xml:space="preserve">ceny usług rozwojowych w dokumentach </w:t>
      </w:r>
      <w:r>
        <w:rPr>
          <w:rFonts w:asciiTheme="minorHAnsi" w:hAnsiTheme="minorHAnsi" w:cstheme="minorHAnsi"/>
          <w:color w:val="000000"/>
          <w:sz w:val="20"/>
          <w:szCs w:val="20"/>
        </w:rPr>
        <w:t>rozliczeniowych</w:t>
      </w:r>
      <w:r w:rsidRPr="006D4A3A">
        <w:rPr>
          <w:rFonts w:asciiTheme="minorHAnsi" w:hAnsiTheme="minorHAnsi" w:cstheme="minorHAnsi"/>
          <w:color w:val="000000"/>
          <w:sz w:val="20"/>
          <w:szCs w:val="20"/>
        </w:rPr>
        <w:t xml:space="preserve"> są niższe lub równe cenie wskazanej w </w:t>
      </w:r>
      <w:r w:rsidRPr="006D4A3A">
        <w:rPr>
          <w:rFonts w:asciiTheme="minorHAnsi" w:hAnsiTheme="minorHAnsi" w:cstheme="minorHAnsi"/>
          <w:sz w:val="20"/>
          <w:szCs w:val="20"/>
        </w:rPr>
        <w:t xml:space="preserve">karcie usługi rozwojowej dostępnej w BUR 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oraz zgodne z wykazanym limitem za osobogodzinę</w:t>
      </w:r>
      <w:r w:rsidRPr="009615DB">
        <w:rPr>
          <w:rFonts w:asciiTheme="minorHAnsi" w:hAnsiTheme="minorHAnsi" w:cstheme="minorHAnsi"/>
          <w:sz w:val="20"/>
          <w:szCs w:val="20"/>
        </w:rPr>
        <w:t>;</w:t>
      </w:r>
    </w:p>
    <w:p w14:paraId="0FB12DF8" w14:textId="77777777" w:rsidR="005F5172" w:rsidRPr="0070341F" w:rsidRDefault="005F5172" w:rsidP="005F5172">
      <w:pPr>
        <w:pStyle w:val="Akapitzlist1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5DB">
        <w:rPr>
          <w:rFonts w:asciiTheme="minorHAnsi" w:hAnsiTheme="minorHAnsi" w:cstheme="minorHAnsi"/>
          <w:color w:val="000000"/>
          <w:sz w:val="20"/>
          <w:szCs w:val="20"/>
        </w:rPr>
        <w:t>Przedsiębiorca przedłożył potwierdzenie wykonania usług rozwojowych (wydane przez Podmiot świadczący usługę rozwojową) / zaświadczenie o ukończeniu udziału w usługach rozwojowych</w:t>
      </w:r>
      <w:r w:rsidRPr="0070341F">
        <w:rPr>
          <w:rFonts w:asciiTheme="minorHAnsi" w:hAnsiTheme="minorHAnsi" w:cstheme="minorHAnsi"/>
          <w:color w:val="000000"/>
          <w:sz w:val="20"/>
          <w:szCs w:val="20"/>
        </w:rPr>
        <w:t xml:space="preserve"> (zawierające: nazwę Przedsiębiorcy, datę przeprowadzenia usługi rozwojowej, tytuł usługi rozwojowej, imię i nazwisko uczestnika/-ów usługi rozwojowej, liczbę godzin i zakres usługi rozwojowej, numer ID wsparcia, dane Podmiotu realizującego usługę rozwojową);</w:t>
      </w:r>
    </w:p>
    <w:p w14:paraId="1B3D38F8" w14:textId="77777777" w:rsidR="005F5172" w:rsidRDefault="005F5172" w:rsidP="005F5172">
      <w:pPr>
        <w:pStyle w:val="Akapitzlist1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F1004">
        <w:rPr>
          <w:rFonts w:asciiTheme="minorHAnsi" w:hAnsiTheme="minorHAnsi" w:cstheme="minorHAnsi"/>
          <w:color w:val="000000"/>
          <w:sz w:val="20"/>
          <w:szCs w:val="20"/>
        </w:rPr>
        <w:t>Przedsiębiorca w przypadku usług rozwojowych re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alizowanych w formie doradztwa </w:t>
      </w:r>
      <w:r w:rsidRPr="001F1004">
        <w:rPr>
          <w:rFonts w:asciiTheme="minorHAnsi" w:hAnsiTheme="minorHAnsi" w:cstheme="minorHAnsi"/>
          <w:color w:val="000000"/>
          <w:sz w:val="20"/>
          <w:szCs w:val="20"/>
        </w:rPr>
        <w:t xml:space="preserve">przedłożył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Operatorowi </w:t>
      </w:r>
      <w:r w:rsidRPr="001F1004">
        <w:rPr>
          <w:rFonts w:asciiTheme="minorHAnsi" w:hAnsiTheme="minorHAnsi" w:cstheme="minorHAnsi"/>
          <w:color w:val="000000"/>
          <w:sz w:val="20"/>
          <w:szCs w:val="20"/>
        </w:rPr>
        <w:t>do wglądu dokumenty potwierdzające wykonanie usług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rozwojowych w formie doradztwa, np. raporty, analizy itp</w:t>
      </w:r>
      <w:r w:rsidRPr="001F1004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16BF4C93" w14:textId="77777777" w:rsidR="005F5172" w:rsidRDefault="005F5172" w:rsidP="005F5172">
      <w:pPr>
        <w:pStyle w:val="Akapitzlist1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F1004">
        <w:rPr>
          <w:rFonts w:asciiTheme="minorHAnsi" w:hAnsiTheme="minorHAnsi" w:cstheme="minorHAnsi"/>
          <w:sz w:val="20"/>
          <w:szCs w:val="20"/>
        </w:rPr>
        <w:t>usługa rozwojowa zakończyła się wypełnieniem przez Przedsiębiorcę i jego pracowników korzystających z usług ankiety oceniającej usługi rozwojowe</w:t>
      </w:r>
      <w:r>
        <w:rPr>
          <w:rFonts w:asciiTheme="minorHAnsi" w:hAnsiTheme="minorHAnsi" w:cstheme="minorHAnsi"/>
          <w:sz w:val="20"/>
          <w:szCs w:val="20"/>
        </w:rPr>
        <w:t xml:space="preserve"> (ocena jest obowiązkowa)</w:t>
      </w:r>
      <w:r w:rsidRPr="001F1004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43E96C02" w14:textId="77777777" w:rsidR="005F5172" w:rsidRPr="005E31D4" w:rsidRDefault="005F5172" w:rsidP="005F5172">
      <w:pPr>
        <w:pStyle w:val="Akapitzlist1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C2441">
        <w:rPr>
          <w:rFonts w:asciiTheme="minorHAnsi" w:eastAsiaTheme="minorHAnsi" w:hAnsiTheme="minorHAnsi" w:cstheme="minorHAnsi"/>
          <w:color w:val="000000"/>
          <w:sz w:val="20"/>
          <w:szCs w:val="20"/>
        </w:rPr>
        <w:t>pracownik delegowany na szkoleniowe uczestniczył w co najmniej 80% zajęć usługi rozwojowej oraz zaliczył zajęcia, np. w formie testu, jeśli taka procedura została przewidziana (chyba, że przepisy prawa stanowią inaczej)</w:t>
      </w:r>
      <w:r w:rsidRPr="003C2441">
        <w:rPr>
          <w:rStyle w:val="Odwoanieprzypisudolnego"/>
          <w:rFonts w:asciiTheme="minorHAnsi" w:eastAsiaTheme="minorHAnsi" w:hAnsiTheme="minorHAnsi" w:cstheme="minorHAnsi"/>
          <w:color w:val="000000"/>
          <w:sz w:val="20"/>
          <w:szCs w:val="20"/>
        </w:rPr>
        <w:footnoteReference w:id="8"/>
      </w:r>
    </w:p>
    <w:p w14:paraId="6CE162F0" w14:textId="77777777" w:rsidR="005F5172" w:rsidRPr="00DB1441" w:rsidRDefault="005F5172" w:rsidP="005F5172">
      <w:pPr>
        <w:pStyle w:val="Akapitzlist1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raport z monitoringu/kontroli (o ile dotyczy) nie zawiera nieprawidłowości lub uchybień wpływających </w:t>
      </w:r>
      <w:r w:rsidRPr="00DB1441">
        <w:rPr>
          <w:rFonts w:asciiTheme="minorHAnsi" w:hAnsiTheme="minorHAnsi" w:cstheme="minorHAnsi"/>
          <w:sz w:val="20"/>
          <w:szCs w:val="20"/>
        </w:rPr>
        <w:t>na realizację usług rozwojowych zgodnie z Kartą usługi i Wykazem;</w:t>
      </w:r>
    </w:p>
    <w:p w14:paraId="1D9D85B4" w14:textId="77777777" w:rsidR="005F5172" w:rsidRPr="00DB1441" w:rsidRDefault="005F5172" w:rsidP="005F5172">
      <w:pPr>
        <w:pStyle w:val="Akapitzlist1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B1441">
        <w:rPr>
          <w:rFonts w:asciiTheme="minorHAnsi" w:hAnsiTheme="minorHAnsi" w:cstheme="minorHAnsi"/>
          <w:color w:val="000000"/>
          <w:sz w:val="20"/>
          <w:szCs w:val="20"/>
        </w:rPr>
        <w:t>wartość refundacji nie przekroczyła kwoty wskazanej w §2 ust. 1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i 2.</w:t>
      </w:r>
    </w:p>
    <w:p w14:paraId="3F1F0F40" w14:textId="77777777" w:rsidR="005F5172" w:rsidRPr="005D48AA" w:rsidRDefault="005F5172" w:rsidP="005F5172">
      <w:pPr>
        <w:pStyle w:val="Default"/>
        <w:numPr>
          <w:ilvl w:val="1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5D48AA">
        <w:rPr>
          <w:rFonts w:asciiTheme="minorHAnsi" w:hAnsiTheme="minorHAnsi" w:cstheme="minorHAnsi"/>
          <w:b/>
          <w:bCs/>
          <w:color w:val="auto"/>
          <w:sz w:val="20"/>
          <w:szCs w:val="20"/>
        </w:rPr>
        <w:t>W ramach umowy nie jest możliwe kwalifikowanie kosztów usług rozwojowych, które są:</w:t>
      </w:r>
    </w:p>
    <w:p w14:paraId="2598E152" w14:textId="77777777" w:rsidR="005F5172" w:rsidRPr="005D48AA" w:rsidRDefault="005F5172" w:rsidP="005F5172">
      <w:pPr>
        <w:pStyle w:val="Default"/>
        <w:numPr>
          <w:ilvl w:val="1"/>
          <w:numId w:val="16"/>
        </w:numPr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5D48AA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świadczone przez Podmiot, z którym Przedsiębiorca jest powiązany kapitałowo lub osobowo, przy czym przez powiązania kapitałowe lub osobowe rozumie się w szczególności: </w:t>
      </w:r>
    </w:p>
    <w:p w14:paraId="7508BCCF" w14:textId="77777777" w:rsidR="005F5172" w:rsidRPr="005D48AA" w:rsidRDefault="005F5172" w:rsidP="005F5172">
      <w:pPr>
        <w:pStyle w:val="Akapitzlist"/>
        <w:numPr>
          <w:ilvl w:val="2"/>
          <w:numId w:val="17"/>
        </w:numPr>
        <w:shd w:val="clear" w:color="auto" w:fill="FFFFFF" w:themeFill="background1"/>
        <w:suppressAutoHyphens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D48AA">
        <w:rPr>
          <w:rFonts w:asciiTheme="minorHAnsi" w:hAnsiTheme="minorHAnsi" w:cstheme="minorHAnsi"/>
          <w:b/>
          <w:bCs/>
          <w:sz w:val="20"/>
          <w:szCs w:val="20"/>
        </w:rPr>
        <w:t>uczestniczenie w spółce jako wspólnik spółki cywilnej lub spółki osobowej;</w:t>
      </w:r>
    </w:p>
    <w:p w14:paraId="6B404FFA" w14:textId="77777777" w:rsidR="005F5172" w:rsidRPr="005D48AA" w:rsidRDefault="005F5172" w:rsidP="005F5172">
      <w:pPr>
        <w:numPr>
          <w:ilvl w:val="2"/>
          <w:numId w:val="17"/>
        </w:numPr>
        <w:shd w:val="clear" w:color="auto" w:fill="FFFFFF" w:themeFill="background1"/>
        <w:suppressAutoHyphens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D48AA">
        <w:rPr>
          <w:rFonts w:asciiTheme="minorHAnsi" w:hAnsiTheme="minorHAnsi" w:cstheme="minorHAnsi"/>
          <w:b/>
          <w:bCs/>
          <w:sz w:val="20"/>
          <w:szCs w:val="20"/>
        </w:rPr>
        <w:t>posiadaniu co najmniej 10% udziałów lub akcji;</w:t>
      </w:r>
    </w:p>
    <w:p w14:paraId="1D49108D" w14:textId="77777777" w:rsidR="005F5172" w:rsidRPr="005D48AA" w:rsidRDefault="005F5172" w:rsidP="005F5172">
      <w:pPr>
        <w:numPr>
          <w:ilvl w:val="2"/>
          <w:numId w:val="17"/>
        </w:numPr>
        <w:shd w:val="clear" w:color="auto" w:fill="FFFFFF" w:themeFill="background1"/>
        <w:suppressAutoHyphens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D48AA">
        <w:rPr>
          <w:rFonts w:asciiTheme="minorHAnsi" w:hAnsiTheme="minorHAnsi" w:cstheme="minorHAnsi"/>
          <w:b/>
          <w:bCs/>
          <w:sz w:val="20"/>
          <w:szCs w:val="20"/>
        </w:rPr>
        <w:t xml:space="preserve">pełnieniu funkcji członka organu nadzorczego lub zarządzającego, prokurenta, pełnomocnika; </w:t>
      </w:r>
    </w:p>
    <w:p w14:paraId="170CA5E6" w14:textId="77777777" w:rsidR="005F5172" w:rsidRPr="005D48AA" w:rsidRDefault="005F5172" w:rsidP="005F5172">
      <w:pPr>
        <w:pStyle w:val="Akapitzlist"/>
        <w:numPr>
          <w:ilvl w:val="2"/>
          <w:numId w:val="17"/>
        </w:numPr>
        <w:spacing w:line="276" w:lineRule="auto"/>
        <w:jc w:val="both"/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/>
        </w:rPr>
      </w:pPr>
      <w:r w:rsidRPr="005D48A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pozostawaniu w takim stosunku prawnym lub faktycznym, który może budzić uzasadnione wątpliwości co do bezstronności w wyborze wykonawcy, w szczególności pozostawanie w związku małżeńskim, w stosunku pokrewieństwa lub powinowactwa w linii prostej, pokrewieństwa lub powinowactwa w linii bocznej do drugiego stopnia lub w stosunku przysposobienia, opieki lub kurateli</w:t>
      </w:r>
      <w:r w:rsidRPr="005D48AA">
        <w:rPr>
          <w:rFonts w:ascii="Arial" w:hAnsi="Arial" w:cs="Arial"/>
          <w:b/>
          <w:bCs/>
          <w:sz w:val="21"/>
          <w:szCs w:val="21"/>
        </w:rPr>
        <w:t>.</w:t>
      </w:r>
    </w:p>
    <w:p w14:paraId="5B4536A1" w14:textId="77777777" w:rsidR="005F5172" w:rsidRPr="005F39C6" w:rsidRDefault="005F5172" w:rsidP="005F5172">
      <w:pPr>
        <w:pStyle w:val="Default"/>
        <w:numPr>
          <w:ilvl w:val="1"/>
          <w:numId w:val="1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nie dotyczy kompetencji </w:t>
      </w:r>
      <w:r>
        <w:rPr>
          <w:rFonts w:asciiTheme="minorHAnsi" w:hAnsiTheme="minorHAnsi" w:cstheme="minorHAnsi"/>
          <w:color w:val="auto"/>
          <w:sz w:val="20"/>
          <w:szCs w:val="20"/>
        </w:rPr>
        <w:t>wynikających z Analizy potrzeb rozwojowych przedsiębiorstwa;</w:t>
      </w:r>
    </w:p>
    <w:p w14:paraId="094DA2AC" w14:textId="77777777" w:rsidR="005F5172" w:rsidRDefault="005F5172" w:rsidP="005F5172">
      <w:pPr>
        <w:pStyle w:val="Default"/>
        <w:numPr>
          <w:ilvl w:val="1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57480">
        <w:rPr>
          <w:rFonts w:asciiTheme="minorHAnsi" w:hAnsiTheme="minorHAnsi" w:cstheme="minorHAnsi"/>
          <w:color w:val="auto"/>
          <w:sz w:val="20"/>
          <w:szCs w:val="20"/>
        </w:rPr>
        <w:t>Przedsiębiorca zobowiązany jest złożyć (osobiście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357480">
        <w:rPr>
          <w:rFonts w:asciiTheme="minorHAnsi" w:hAnsiTheme="minorHAnsi" w:cstheme="minorHAnsi"/>
          <w:color w:val="auto"/>
          <w:sz w:val="20"/>
          <w:szCs w:val="20"/>
        </w:rPr>
        <w:t>/ za pośrednictwem poczty tradycyjnej)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w ciągu 14 dni roboczych po zakończeniu realizacji usług/-i</w:t>
      </w:r>
      <w:r w:rsidRPr="00357480">
        <w:rPr>
          <w:rFonts w:asciiTheme="minorHAnsi" w:hAnsiTheme="minorHAnsi" w:cstheme="minorHAnsi"/>
          <w:color w:val="auto"/>
          <w:sz w:val="20"/>
          <w:szCs w:val="20"/>
        </w:rPr>
        <w:t xml:space="preserve"> rozwojow</w:t>
      </w:r>
      <w:r>
        <w:rPr>
          <w:rFonts w:asciiTheme="minorHAnsi" w:hAnsiTheme="minorHAnsi" w:cstheme="minorHAnsi"/>
          <w:color w:val="auto"/>
          <w:sz w:val="20"/>
          <w:szCs w:val="20"/>
        </w:rPr>
        <w:t>ych/-ej</w:t>
      </w:r>
      <w:r w:rsidRPr="00357480">
        <w:rPr>
          <w:rFonts w:asciiTheme="minorHAnsi" w:hAnsiTheme="minorHAnsi" w:cstheme="minorHAnsi"/>
          <w:color w:val="auto"/>
          <w:sz w:val="20"/>
          <w:szCs w:val="20"/>
        </w:rPr>
        <w:t xml:space="preserve"> oraz wypełnieniu warunków wynikających z </w:t>
      </w:r>
      <w:r>
        <w:rPr>
          <w:rFonts w:asciiTheme="minorHAnsi" w:hAnsiTheme="minorHAnsi" w:cstheme="minorHAnsi"/>
          <w:color w:val="auto"/>
          <w:sz w:val="20"/>
          <w:szCs w:val="20"/>
        </w:rPr>
        <w:t>niniejszej U</w:t>
      </w:r>
      <w:r w:rsidRPr="00357480">
        <w:rPr>
          <w:rFonts w:asciiTheme="minorHAnsi" w:hAnsiTheme="minorHAnsi" w:cstheme="minorHAnsi"/>
          <w:color w:val="auto"/>
          <w:sz w:val="20"/>
          <w:szCs w:val="20"/>
        </w:rPr>
        <w:t>mowy</w:t>
      </w:r>
      <w:r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14:paraId="02664E58" w14:textId="77777777" w:rsidR="005F5172" w:rsidRPr="000D239A" w:rsidRDefault="005F5172" w:rsidP="005F5172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dokument potwierdzający poniesienie kosztu (np. faktura VAT, która</w:t>
      </w:r>
      <w:r w:rsidRPr="000D239A">
        <w:rPr>
          <w:rFonts w:asciiTheme="minorHAnsi" w:hAnsiTheme="minorHAnsi" w:cstheme="minorHAnsi"/>
          <w:color w:val="auto"/>
          <w:sz w:val="20"/>
          <w:szCs w:val="20"/>
        </w:rPr>
        <w:t xml:space="preserve"> musi być wystawiona przez podmiot realizujący UR, na przedsiębiorcę biorącego udział w projekcie. Na f</w:t>
      </w:r>
      <w:r>
        <w:rPr>
          <w:rFonts w:asciiTheme="minorHAnsi" w:hAnsiTheme="minorHAnsi" w:cstheme="minorHAnsi"/>
          <w:color w:val="auto"/>
          <w:sz w:val="20"/>
          <w:szCs w:val="20"/>
        </w:rPr>
        <w:t>akturze</w:t>
      </w:r>
      <w:r w:rsidRPr="000D239A">
        <w:rPr>
          <w:rFonts w:asciiTheme="minorHAnsi" w:hAnsiTheme="minorHAnsi" w:cstheme="minorHAnsi"/>
          <w:color w:val="auto"/>
          <w:sz w:val="20"/>
          <w:szCs w:val="20"/>
        </w:rPr>
        <w:t xml:space="preserve"> musi być podstawa ZW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- </w:t>
      </w:r>
      <w:r w:rsidRPr="000D239A">
        <w:rPr>
          <w:rFonts w:asciiTheme="minorHAnsi" w:hAnsiTheme="minorHAnsi" w:cstheme="minorHAnsi"/>
          <w:color w:val="auto"/>
          <w:sz w:val="20"/>
          <w:szCs w:val="20"/>
        </w:rPr>
        <w:t>zwolnienia z podatku</w:t>
      </w:r>
      <w:r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0D239A">
        <w:rPr>
          <w:rFonts w:asciiTheme="minorHAnsi" w:hAnsiTheme="minorHAnsi" w:cstheme="minorHAnsi"/>
          <w:color w:val="auto"/>
          <w:sz w:val="20"/>
          <w:szCs w:val="20"/>
        </w:rPr>
        <w:t xml:space="preserve"> tj. kwota brutto = netto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-</w:t>
      </w:r>
      <w:r w:rsidRPr="000D239A">
        <w:rPr>
          <w:rFonts w:asciiTheme="minorHAnsi" w:hAnsiTheme="minorHAnsi" w:cstheme="minorHAnsi"/>
          <w:color w:val="auto"/>
          <w:sz w:val="20"/>
          <w:szCs w:val="20"/>
        </w:rPr>
        <w:t xml:space="preserve"> imię i nazwisko uczestników UR, ID wsparcia przyznanego przez Operatora oraz ID UR z karty UR);</w:t>
      </w:r>
    </w:p>
    <w:p w14:paraId="29D83FBD" w14:textId="77777777" w:rsidR="005F5172" w:rsidRPr="00E9274A" w:rsidRDefault="005F5172" w:rsidP="005F5172">
      <w:pPr>
        <w:pStyle w:val="Default"/>
        <w:numPr>
          <w:ilvl w:val="1"/>
          <w:numId w:val="10"/>
        </w:numPr>
        <w:spacing w:line="276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9274A">
        <w:rPr>
          <w:rFonts w:asciiTheme="minorHAnsi" w:hAnsiTheme="minorHAnsi" w:cstheme="minorHAnsi"/>
          <w:color w:val="auto"/>
          <w:sz w:val="20"/>
          <w:szCs w:val="20"/>
        </w:rPr>
        <w:t>dokument potwierdzający dokonanie zapłaty przelewem za usług</w:t>
      </w:r>
      <w:r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E9274A">
        <w:rPr>
          <w:rFonts w:asciiTheme="minorHAnsi" w:hAnsiTheme="minorHAnsi" w:cstheme="minorHAnsi"/>
          <w:color w:val="auto"/>
          <w:sz w:val="20"/>
          <w:szCs w:val="20"/>
        </w:rPr>
        <w:t xml:space="preserve"> rozwojow</w:t>
      </w:r>
      <w:r>
        <w:rPr>
          <w:rFonts w:asciiTheme="minorHAnsi" w:hAnsiTheme="minorHAnsi" w:cstheme="minorHAnsi"/>
          <w:color w:val="auto"/>
          <w:sz w:val="20"/>
          <w:szCs w:val="20"/>
        </w:rPr>
        <w:t>e</w:t>
      </w:r>
      <w:r w:rsidRPr="00E9274A">
        <w:rPr>
          <w:rFonts w:asciiTheme="minorHAnsi" w:hAnsiTheme="minorHAnsi" w:cstheme="minorHAnsi"/>
          <w:color w:val="auto"/>
          <w:sz w:val="20"/>
          <w:szCs w:val="20"/>
        </w:rPr>
        <w:t xml:space="preserve">: wyciąg bankowy i/lub potwierdzenie dokonania przelewu, </w:t>
      </w:r>
      <w:r>
        <w:rPr>
          <w:rFonts w:asciiTheme="minorHAnsi" w:hAnsiTheme="minorHAnsi" w:cstheme="minorHAnsi"/>
          <w:color w:val="auto"/>
          <w:sz w:val="20"/>
          <w:szCs w:val="20"/>
        </w:rPr>
        <w:t>opłata za usługi rozwojowe musi zostać dokonana w kwocie brutto;</w:t>
      </w:r>
    </w:p>
    <w:p w14:paraId="68121139" w14:textId="77777777" w:rsidR="005F5172" w:rsidRDefault="005F5172" w:rsidP="005F5172">
      <w:pPr>
        <w:pStyle w:val="Default"/>
        <w:numPr>
          <w:ilvl w:val="1"/>
          <w:numId w:val="10"/>
        </w:numPr>
        <w:spacing w:line="276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57480">
        <w:rPr>
          <w:rFonts w:asciiTheme="minorHAnsi" w:hAnsiTheme="minorHAnsi" w:cstheme="minorHAnsi"/>
          <w:color w:val="auto"/>
          <w:sz w:val="20"/>
          <w:szCs w:val="20"/>
        </w:rPr>
        <w:t>dokument p</w:t>
      </w:r>
      <w:r>
        <w:rPr>
          <w:rFonts w:asciiTheme="minorHAnsi" w:hAnsiTheme="minorHAnsi" w:cstheme="minorHAnsi"/>
          <w:color w:val="auto"/>
          <w:sz w:val="20"/>
          <w:szCs w:val="20"/>
        </w:rPr>
        <w:t>otwierdzający zakończenie usług rozwojowych</w:t>
      </w:r>
      <w:r w:rsidRPr="00357480">
        <w:rPr>
          <w:rFonts w:asciiTheme="minorHAnsi" w:hAnsiTheme="minorHAnsi" w:cstheme="minorHAnsi"/>
          <w:color w:val="auto"/>
          <w:sz w:val="20"/>
          <w:szCs w:val="20"/>
        </w:rPr>
        <w:t xml:space="preserve">, zawierający następujące informacje: tytuł usługi rozwojowej oraz identyfikatory nadane w systemie informatycznym (ID wsparcia), dane </w:t>
      </w:r>
      <w:r w:rsidRPr="00357480">
        <w:rPr>
          <w:rFonts w:asciiTheme="minorHAnsi" w:hAnsiTheme="minorHAnsi" w:cstheme="minorHAnsi"/>
          <w:color w:val="auto"/>
          <w:sz w:val="20"/>
          <w:szCs w:val="20"/>
        </w:rPr>
        <w:lastRenderedPageBreak/>
        <w:t>Przedsiębiorcy, datę świadczenia usługi rozwojowej, liczbę godzin usługi rozwojowej, informację na temat efektów uczenia się lub innych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70341F">
        <w:rPr>
          <w:rFonts w:asciiTheme="minorHAnsi" w:hAnsiTheme="minorHAnsi" w:cstheme="minorHAnsi"/>
          <w:color w:val="auto"/>
          <w:sz w:val="20"/>
          <w:szCs w:val="20"/>
        </w:rPr>
        <w:t>osiągniętych efektów tych usłu</w:t>
      </w:r>
      <w:r>
        <w:rPr>
          <w:rFonts w:asciiTheme="minorHAnsi" w:hAnsiTheme="minorHAnsi" w:cstheme="minorHAnsi"/>
          <w:color w:val="auto"/>
          <w:sz w:val="20"/>
          <w:szCs w:val="20"/>
        </w:rPr>
        <w:t>g</w:t>
      </w:r>
      <w:r w:rsidRPr="0070341F"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14:paraId="182BA734" w14:textId="77777777" w:rsidR="005F5172" w:rsidRDefault="005F5172" w:rsidP="005F5172">
      <w:pPr>
        <w:pStyle w:val="Default"/>
        <w:numPr>
          <w:ilvl w:val="1"/>
          <w:numId w:val="10"/>
        </w:numPr>
        <w:spacing w:line="276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w przypadku korzystania z pomocy de minimis:</w:t>
      </w:r>
      <w:r w:rsidRPr="00E9274A">
        <w:rPr>
          <w:rFonts w:asciiTheme="minorHAnsi" w:hAnsiTheme="minorHAnsi" w:cstheme="minorHAnsi"/>
          <w:color w:val="auto"/>
          <w:sz w:val="20"/>
          <w:szCs w:val="20"/>
        </w:rPr>
        <w:t xml:space="preserve"> oryginał dokumentu poświadczający realizację usługi, wystawiony zgodnie z przepisami Ustawy z dnia 29 września 1994 r. o rachunkowości (Dz.U. 2016 poz. 1047), zawierający następujące informacje: dane Przedsiębiorcy, liczbę godzin usługi rozwojowej opłaconej ze środków publicznych oraz identyfikatory nadane w systemie informatycznym</w:t>
      </w:r>
      <w:r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E9274A">
        <w:rPr>
          <w:rFonts w:asciiTheme="minorHAnsi" w:hAnsiTheme="minorHAnsi" w:cstheme="minorHAnsi"/>
          <w:color w:val="auto"/>
          <w:sz w:val="20"/>
          <w:szCs w:val="20"/>
        </w:rPr>
        <w:t xml:space="preserve"> czyli ID wsparcia, imię i nazwisko osób korzystających z usług rozwojowych;</w:t>
      </w:r>
    </w:p>
    <w:p w14:paraId="5DBA3428" w14:textId="77777777" w:rsidR="005F5172" w:rsidRPr="00BC0D5A" w:rsidRDefault="005F5172" w:rsidP="005F5172">
      <w:pPr>
        <w:pStyle w:val="Default"/>
        <w:numPr>
          <w:ilvl w:val="1"/>
          <w:numId w:val="10"/>
        </w:numPr>
        <w:spacing w:line="276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C0D5A">
        <w:rPr>
          <w:rFonts w:asciiTheme="minorHAnsi" w:hAnsiTheme="minorHAnsi" w:cstheme="minorHAnsi"/>
          <w:color w:val="auto"/>
          <w:sz w:val="20"/>
          <w:szCs w:val="20"/>
        </w:rPr>
        <w:t>w przypadku korzystania z pomocy publicznej: oryginał dokumentu poświadczający realizację usług rozwojowych,</w:t>
      </w:r>
      <w:r w:rsidRPr="00BC0D5A">
        <w:rPr>
          <w:sz w:val="20"/>
          <w:szCs w:val="20"/>
        </w:rPr>
        <w:t xml:space="preserve"> który powinien być zgodny z rozporządzeniem Komisji (UE) 651/2014 z dnia 17 czerwca </w:t>
      </w:r>
      <w:proofErr w:type="gramStart"/>
      <w:r w:rsidRPr="00BC0D5A">
        <w:rPr>
          <w:sz w:val="20"/>
          <w:szCs w:val="20"/>
        </w:rPr>
        <w:t>2014r.</w:t>
      </w:r>
      <w:proofErr w:type="gramEnd"/>
      <w:r w:rsidRPr="00BC0D5A">
        <w:rPr>
          <w:sz w:val="20"/>
          <w:szCs w:val="20"/>
        </w:rPr>
        <w:t xml:space="preserve"> i zawierać dane zawarte w pkt. 4.4.1 oraz </w:t>
      </w:r>
      <w:r w:rsidRPr="00BC0D5A">
        <w:rPr>
          <w:rFonts w:asciiTheme="minorHAnsi" w:hAnsiTheme="minorHAnsi" w:cstheme="minorHAnsi"/>
          <w:sz w:val="20"/>
          <w:szCs w:val="20"/>
        </w:rPr>
        <w:t>dane Przedsiębiorcy, liczbę godzin usługi rozwojowej opłaconej ze środków publicznych oraz identyfikatory nadane w systemie informatycznym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BC0D5A">
        <w:rPr>
          <w:rFonts w:asciiTheme="minorHAnsi" w:hAnsiTheme="minorHAnsi" w:cstheme="minorHAnsi"/>
          <w:sz w:val="20"/>
          <w:szCs w:val="20"/>
        </w:rPr>
        <w:t xml:space="preserve"> czyli ID wsparcia,</w:t>
      </w:r>
      <w:r w:rsidRPr="00BC0D5A">
        <w:rPr>
          <w:rFonts w:asciiTheme="minorHAnsi" w:hAnsiTheme="minorHAnsi" w:cstheme="minorHAnsi"/>
          <w:color w:val="auto"/>
          <w:sz w:val="20"/>
          <w:szCs w:val="20"/>
        </w:rPr>
        <w:t xml:space="preserve"> imię i nazwisko osób korzystających z usług rozwojowych</w:t>
      </w:r>
      <w:r w:rsidRPr="00BC0D5A">
        <w:rPr>
          <w:rFonts w:asciiTheme="minorHAnsi" w:hAnsiTheme="minorHAnsi" w:cstheme="minorHAnsi"/>
          <w:sz w:val="22"/>
          <w:szCs w:val="22"/>
        </w:rPr>
        <w:t>;</w:t>
      </w:r>
    </w:p>
    <w:p w14:paraId="4B6FBA32" w14:textId="77777777" w:rsidR="005F5172" w:rsidRPr="009615DB" w:rsidRDefault="005F5172" w:rsidP="005F5172">
      <w:pPr>
        <w:pStyle w:val="Default"/>
        <w:spacing w:line="276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F4788">
        <w:rPr>
          <w:rFonts w:asciiTheme="minorHAnsi" w:hAnsiTheme="minorHAnsi" w:cstheme="minorHAnsi"/>
          <w:sz w:val="20"/>
          <w:szCs w:val="20"/>
        </w:rPr>
        <w:t xml:space="preserve">Gdy z przyczyn niezależnych od przedsiębiorcy, nie może on </w:t>
      </w:r>
      <w:r>
        <w:rPr>
          <w:rFonts w:asciiTheme="minorHAnsi" w:hAnsiTheme="minorHAnsi" w:cstheme="minorHAnsi"/>
          <w:sz w:val="20"/>
          <w:szCs w:val="20"/>
        </w:rPr>
        <w:t>przekazać</w:t>
      </w:r>
      <w:r w:rsidRPr="009F4788">
        <w:rPr>
          <w:rFonts w:asciiTheme="minorHAnsi" w:hAnsiTheme="minorHAnsi" w:cstheme="minorHAnsi"/>
          <w:sz w:val="20"/>
          <w:szCs w:val="20"/>
        </w:rPr>
        <w:t xml:space="preserve"> dokumentów zgodnie z zapisami </w:t>
      </w:r>
      <w:r>
        <w:rPr>
          <w:rFonts w:asciiTheme="minorHAnsi" w:hAnsiTheme="minorHAnsi" w:cstheme="minorHAnsi"/>
          <w:sz w:val="20"/>
          <w:szCs w:val="20"/>
        </w:rPr>
        <w:t>powyżej</w:t>
      </w:r>
      <w:r w:rsidRPr="009F4788">
        <w:rPr>
          <w:rFonts w:asciiTheme="minorHAnsi" w:hAnsiTheme="minorHAnsi" w:cstheme="minorHAnsi"/>
          <w:sz w:val="20"/>
          <w:szCs w:val="20"/>
        </w:rPr>
        <w:t>, dopuszcza się złożenie dokumentacji w formie elektronicznej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9"/>
      </w:r>
    </w:p>
    <w:p w14:paraId="1846FDF0" w14:textId="77777777" w:rsidR="005F5172" w:rsidRPr="0070341F" w:rsidRDefault="005F5172" w:rsidP="005F517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68897A2" w14:textId="77777777" w:rsidR="005F5172" w:rsidRPr="00053ABD" w:rsidRDefault="005F5172" w:rsidP="005F5172">
      <w:pPr>
        <w:pStyle w:val="Default"/>
        <w:numPr>
          <w:ilvl w:val="1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53ABD">
        <w:rPr>
          <w:rFonts w:asciiTheme="minorHAnsi" w:hAnsiTheme="minorHAnsi" w:cstheme="minorHAnsi"/>
          <w:color w:val="auto"/>
          <w:sz w:val="20"/>
          <w:szCs w:val="20"/>
        </w:rPr>
        <w:t xml:space="preserve">Operator w terminie 14 dni roboczych od otrzymania od Przedsiębiorcy wszelkich wymaganych dokumentów wskazanych w ust. </w:t>
      </w:r>
      <w:r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053ABD">
        <w:rPr>
          <w:rFonts w:asciiTheme="minorHAnsi" w:hAnsiTheme="minorHAnsi" w:cstheme="minorHAnsi"/>
          <w:color w:val="auto"/>
          <w:sz w:val="20"/>
          <w:szCs w:val="20"/>
        </w:rPr>
        <w:t xml:space="preserve"> dokona ich weryfikacji pod względem merytorycznym, formalnym i rachunkowym.</w:t>
      </w:r>
    </w:p>
    <w:p w14:paraId="712E0B93" w14:textId="77777777" w:rsidR="005F5172" w:rsidRPr="001515C8" w:rsidRDefault="005F5172" w:rsidP="005F5172">
      <w:pPr>
        <w:pStyle w:val="Default"/>
        <w:numPr>
          <w:ilvl w:val="1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32013">
        <w:rPr>
          <w:rFonts w:asciiTheme="minorHAnsi" w:hAnsiTheme="minorHAnsi" w:cstheme="minorHAnsi"/>
          <w:color w:val="auto"/>
          <w:sz w:val="20"/>
          <w:szCs w:val="20"/>
        </w:rPr>
        <w:t>W przypadku błędów lub braków Operator niezwłocznie wzywa Przedsiębiorcę do ich poprawienia lub uzupełnienia.</w:t>
      </w:r>
    </w:p>
    <w:p w14:paraId="0E7EEBA2" w14:textId="77777777" w:rsidR="005F5172" w:rsidRPr="0070341F" w:rsidRDefault="005F5172" w:rsidP="005F5172">
      <w:pPr>
        <w:pStyle w:val="Default"/>
        <w:numPr>
          <w:ilvl w:val="1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32013">
        <w:rPr>
          <w:rFonts w:asciiTheme="minorHAnsi" w:hAnsiTheme="minorHAnsi" w:cstheme="minorHAnsi"/>
          <w:color w:val="auto"/>
          <w:sz w:val="20"/>
          <w:szCs w:val="20"/>
        </w:rPr>
        <w:t>Niezłożenie przez Przedsiębiorcę wyjaśnień/dokumentów w terminie wyznaczonym przez Operatora równoznaczne jest z wypowiedzeniem niniejszej Umowy przez Operatora ze skutkiem natychmiastowym, o czym Operator informuje Przedsiębiorcę w pisemnym wezwaniu.</w:t>
      </w:r>
    </w:p>
    <w:p w14:paraId="3622689D" w14:textId="77777777" w:rsidR="005F5172" w:rsidRDefault="005F5172" w:rsidP="005F5172">
      <w:pPr>
        <w:pStyle w:val="Default"/>
        <w:numPr>
          <w:ilvl w:val="1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Operator dokonuje refundacji w terminie do 10 dni kalendarzowych od zaakceptowania kompletnych i poprawnych dokumentów </w:t>
      </w:r>
      <w:r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wskazanych w ust.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3. </w:t>
      </w:r>
    </w:p>
    <w:p w14:paraId="611422CE" w14:textId="77777777" w:rsidR="005F5172" w:rsidRPr="00B91044" w:rsidRDefault="005F5172" w:rsidP="005F5172">
      <w:pPr>
        <w:pStyle w:val="Default"/>
        <w:numPr>
          <w:ilvl w:val="1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91044">
        <w:rPr>
          <w:rFonts w:asciiTheme="minorHAnsi" w:hAnsiTheme="minorHAnsi" w:cstheme="minorHAnsi"/>
          <w:color w:val="auto"/>
          <w:sz w:val="20"/>
          <w:szCs w:val="20"/>
        </w:rPr>
        <w:t>W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ypłata refundacji w terminie określonym w ust. </w:t>
      </w:r>
      <w:r>
        <w:rPr>
          <w:rFonts w:asciiTheme="minorHAnsi" w:hAnsiTheme="minorHAnsi" w:cstheme="minorHAnsi"/>
          <w:color w:val="auto"/>
          <w:sz w:val="20"/>
          <w:szCs w:val="20"/>
        </w:rPr>
        <w:t>7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jest możliwa, gdy Operator posiada środki finansowe na subkoncie utworzonym na potrzeby realizacji projektu.</w:t>
      </w:r>
    </w:p>
    <w:p w14:paraId="5C881585" w14:textId="77777777" w:rsidR="005F5172" w:rsidRPr="008D4A6E" w:rsidRDefault="005F5172" w:rsidP="005F5172">
      <w:pPr>
        <w:pStyle w:val="Default"/>
        <w:numPr>
          <w:ilvl w:val="1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32013">
        <w:rPr>
          <w:rFonts w:asciiTheme="minorHAnsi" w:hAnsiTheme="minorHAnsi" w:cstheme="minorHAnsi"/>
          <w:color w:val="auto"/>
          <w:sz w:val="20"/>
          <w:szCs w:val="20"/>
        </w:rPr>
        <w:t>Refundacja zostanie przekazana Przedsiębiorcy w formie przelewu na rachunek bankowy Przedsiębiorcy wskazany w Wykazie/Formularzu zgłoszeniowym.</w:t>
      </w:r>
    </w:p>
    <w:p w14:paraId="6BAE839A" w14:textId="77777777" w:rsidR="005F5172" w:rsidRDefault="005F5172" w:rsidP="005F5172">
      <w:pPr>
        <w:pStyle w:val="Default"/>
        <w:numPr>
          <w:ilvl w:val="1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32013">
        <w:rPr>
          <w:rFonts w:asciiTheme="minorHAnsi" w:hAnsiTheme="minorHAnsi" w:cstheme="minorHAnsi"/>
          <w:color w:val="auto"/>
          <w:sz w:val="20"/>
          <w:szCs w:val="20"/>
        </w:rPr>
        <w:t>W przypadku zapisania się na usługę bez wykorzystania przydzielonego numeru ID wsparcia koszty usług rozwojowych uznaje się za niekwalifikowane</w:t>
      </w:r>
      <w:r w:rsidRPr="003C2441">
        <w:rPr>
          <w:rFonts w:asciiTheme="minorHAnsi" w:hAnsiTheme="minorHAnsi" w:cstheme="minorHAnsi"/>
          <w:color w:val="auto"/>
          <w:sz w:val="16"/>
          <w:szCs w:val="16"/>
          <w:vertAlign w:val="superscript"/>
        </w:rPr>
        <w:t>.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0FBA78E" w14:textId="77777777" w:rsidR="005F5172" w:rsidRDefault="005F5172" w:rsidP="005F5172">
      <w:pPr>
        <w:pStyle w:val="Default"/>
        <w:numPr>
          <w:ilvl w:val="1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Brak złożenia przez Przedsiębiorcę dokumentów do rozliczenia w terminie wskazanym w ust. </w:t>
      </w:r>
      <w:r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 lub odmowa poddania się kontroli</w:t>
      </w:r>
      <w:r>
        <w:rPr>
          <w:rFonts w:asciiTheme="minorHAnsi" w:hAnsiTheme="minorHAnsi" w:cstheme="minorHAnsi"/>
          <w:color w:val="auto"/>
          <w:sz w:val="20"/>
          <w:szCs w:val="20"/>
        </w:rPr>
        <w:t>/monitoringowi</w:t>
      </w:r>
      <w:r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 może oznaczać, że Przedsiębiorca nie uzyska refundacji kosztów usług rozwojowych.</w:t>
      </w:r>
    </w:p>
    <w:p w14:paraId="7157A8C2" w14:textId="77777777" w:rsidR="005F5172" w:rsidRDefault="005F5172" w:rsidP="005F5172">
      <w:pPr>
        <w:pStyle w:val="Default"/>
        <w:numPr>
          <w:ilvl w:val="1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Refundacja usług rozwojowych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nie </w:t>
      </w:r>
      <w:r w:rsidRPr="001C6B24">
        <w:rPr>
          <w:rFonts w:asciiTheme="minorHAnsi" w:hAnsiTheme="minorHAnsi" w:cstheme="minorHAnsi"/>
          <w:color w:val="auto"/>
          <w:sz w:val="20"/>
          <w:szCs w:val="20"/>
        </w:rPr>
        <w:t>może uwzględniać podat</w:t>
      </w:r>
      <w:r>
        <w:rPr>
          <w:rFonts w:asciiTheme="minorHAnsi" w:hAnsiTheme="minorHAnsi" w:cstheme="minorHAnsi"/>
          <w:color w:val="auto"/>
          <w:sz w:val="20"/>
          <w:szCs w:val="20"/>
        </w:rPr>
        <w:t>ku</w:t>
      </w:r>
      <w:r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 od towarów i usług (VAT)</w:t>
      </w:r>
      <w:r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z w:val="20"/>
          <w:szCs w:val="20"/>
        </w:rPr>
        <w:t>gdyż jest on niekwalifikowany</w:t>
      </w:r>
      <w:r w:rsidRPr="001C6B24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AF200D4" w14:textId="77777777" w:rsidR="005F5172" w:rsidRPr="00B91044" w:rsidRDefault="005F5172" w:rsidP="005F5172">
      <w:pPr>
        <w:pStyle w:val="Default"/>
        <w:numPr>
          <w:ilvl w:val="1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91044">
        <w:rPr>
          <w:rFonts w:asciiTheme="minorHAnsi" w:hAnsiTheme="minorHAnsi" w:cstheme="minorHAnsi"/>
          <w:color w:val="auto"/>
          <w:sz w:val="20"/>
          <w:szCs w:val="20"/>
        </w:rPr>
        <w:t>Refundacja usług rozwojowych świadczonych w formie egzaminu jest możliwa tylko w przypadku</w:t>
      </w:r>
      <w:r>
        <w:rPr>
          <w:rFonts w:asciiTheme="minorHAnsi" w:hAnsiTheme="minorHAnsi" w:cstheme="minorHAnsi"/>
          <w:color w:val="auto"/>
          <w:sz w:val="20"/>
          <w:szCs w:val="20"/>
        </w:rPr>
        <w:t>, kiedy</w:t>
      </w:r>
      <w:r w:rsidRPr="0096052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z w:val="20"/>
          <w:szCs w:val="20"/>
        </w:rPr>
        <w:t>wynika z Analizy potrzeb rozwojowych przedsiębiorstwa oraz</w:t>
      </w:r>
      <w:r w:rsidRPr="00B91044">
        <w:rPr>
          <w:rFonts w:asciiTheme="minorHAnsi" w:hAnsiTheme="minorHAnsi" w:cstheme="minorHAnsi"/>
          <w:color w:val="auto"/>
          <w:sz w:val="20"/>
          <w:szCs w:val="20"/>
        </w:rPr>
        <w:t xml:space="preserve"> egzamin jest integralną częścią usługi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B91044">
        <w:rPr>
          <w:rFonts w:asciiTheme="minorHAnsi" w:hAnsiTheme="minorHAnsi" w:cstheme="minorHAnsi"/>
          <w:color w:val="auto"/>
          <w:sz w:val="20"/>
          <w:szCs w:val="20"/>
        </w:rPr>
        <w:t>lub jest przeprowadzany przez Podmiot zarejestrowany w Bazie Usług Rozwojowych i posiadający uprawnienia do publikowania usług z możliwością dofinansowania ze środków publicznych.</w:t>
      </w:r>
    </w:p>
    <w:p w14:paraId="4116A3A6" w14:textId="77777777" w:rsidR="005F5172" w:rsidRPr="00C31550" w:rsidRDefault="005F5172" w:rsidP="005F5172">
      <w:pPr>
        <w:pStyle w:val="Default"/>
        <w:numPr>
          <w:ilvl w:val="1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W przypadku zaistnienia uzasadnionych wątpliwości </w:t>
      </w:r>
      <w:proofErr w:type="gramStart"/>
      <w:r w:rsidRPr="00232013">
        <w:rPr>
          <w:rFonts w:asciiTheme="minorHAnsi" w:hAnsiTheme="minorHAnsi" w:cstheme="minorHAnsi"/>
          <w:color w:val="auto"/>
          <w:sz w:val="20"/>
          <w:szCs w:val="20"/>
        </w:rPr>
        <w:t>odnośnie</w:t>
      </w:r>
      <w:proofErr w:type="gramEnd"/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prawidłowej realizacji postanowień niniejszej Umowy, Operator może wstrzymać refundację kosztów do momentu wyjaśnienia wszelkich zaistniałych wątpliwości.</w:t>
      </w:r>
    </w:p>
    <w:p w14:paraId="1C9100F5" w14:textId="77777777" w:rsidR="005F5172" w:rsidRDefault="005F5172" w:rsidP="005F5172">
      <w:pPr>
        <w:pStyle w:val="Default"/>
        <w:numPr>
          <w:ilvl w:val="1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32013">
        <w:rPr>
          <w:rFonts w:asciiTheme="minorHAnsi" w:hAnsiTheme="minorHAnsi" w:cstheme="minorHAnsi"/>
          <w:color w:val="auto"/>
          <w:sz w:val="20"/>
          <w:szCs w:val="20"/>
        </w:rPr>
        <w:t>Refundacja określona w niniejszej Umowie nie dotyczy usług rozwojowych realizowanych przez Podmiot świadczący usługi rozwojowe w Bazie Usług Rozwojowych, który w całości powierzył wykonanie tych usług rozwojowych innym Podmiotom.</w:t>
      </w:r>
    </w:p>
    <w:p w14:paraId="01DE6ED4" w14:textId="77777777" w:rsidR="005F5172" w:rsidRPr="00977A7B" w:rsidRDefault="005F5172" w:rsidP="005F5172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D4E7ADB" w14:textId="77777777" w:rsidR="005F5172" w:rsidRPr="00357480" w:rsidRDefault="005F5172" w:rsidP="005F5172">
      <w:pPr>
        <w:keepNext/>
        <w:keepLines/>
        <w:spacing w:after="16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lastRenderedPageBreak/>
        <w:t>§5</w:t>
      </w:r>
    </w:p>
    <w:p w14:paraId="56CBF41C" w14:textId="77777777" w:rsidR="005F5172" w:rsidRPr="00357480" w:rsidRDefault="005F5172" w:rsidP="005F5172">
      <w:pPr>
        <w:keepNext/>
        <w:keepLines/>
        <w:spacing w:after="16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t xml:space="preserve">Poziom refundacji </w:t>
      </w:r>
    </w:p>
    <w:p w14:paraId="6960AAC4" w14:textId="77777777" w:rsidR="005F5172" w:rsidRDefault="005F5172" w:rsidP="005F5172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Poziom </w:t>
      </w:r>
      <w:r>
        <w:rPr>
          <w:rFonts w:asciiTheme="minorHAnsi" w:hAnsiTheme="minorHAnsi" w:cstheme="minorHAnsi"/>
          <w:sz w:val="20"/>
          <w:szCs w:val="20"/>
        </w:rPr>
        <w:t>refundacji</w:t>
      </w:r>
      <w:r w:rsidRPr="00357480">
        <w:rPr>
          <w:rFonts w:asciiTheme="minorHAnsi" w:hAnsiTheme="minorHAnsi" w:cstheme="minorHAnsi"/>
          <w:sz w:val="20"/>
          <w:szCs w:val="20"/>
        </w:rPr>
        <w:t xml:space="preserve"> kosztów pojedynczej usługi rozwojowej</w:t>
      </w:r>
      <w:r>
        <w:rPr>
          <w:rFonts w:asciiTheme="minorHAnsi" w:hAnsiTheme="minorHAnsi" w:cstheme="minorHAnsi"/>
          <w:sz w:val="20"/>
          <w:szCs w:val="20"/>
        </w:rPr>
        <w:t xml:space="preserve"> wynosi do 8</w:t>
      </w:r>
      <w:r w:rsidRPr="00357480">
        <w:rPr>
          <w:rFonts w:asciiTheme="minorHAnsi" w:hAnsiTheme="minorHAnsi" w:cstheme="minorHAnsi"/>
          <w:sz w:val="20"/>
          <w:szCs w:val="20"/>
        </w:rPr>
        <w:t>0% kosztów tej usługi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34B16">
        <w:rPr>
          <w:rFonts w:asciiTheme="minorHAnsi" w:hAnsiTheme="minorHAnsi" w:cstheme="minorHAnsi"/>
          <w:sz w:val="20"/>
          <w:szCs w:val="20"/>
        </w:rPr>
        <w:t xml:space="preserve">w przypadku korzystania przez przedsiębiorstwo z pomoc de minimis. </w:t>
      </w:r>
      <w:r w:rsidRPr="00D01E1F">
        <w:rPr>
          <w:rFonts w:asciiTheme="minorHAnsi" w:hAnsiTheme="minorHAnsi" w:cstheme="minorHAnsi"/>
          <w:sz w:val="20"/>
          <w:szCs w:val="20"/>
        </w:rPr>
        <w:t>Zwrotowi podlegać będzie tylko odpowiednia część kwoty netto</w:t>
      </w:r>
      <w:r w:rsidRPr="00357480">
        <w:rPr>
          <w:rFonts w:asciiTheme="minorHAnsi" w:hAnsiTheme="minorHAnsi" w:cstheme="minorHAnsi"/>
          <w:sz w:val="20"/>
          <w:szCs w:val="20"/>
        </w:rPr>
        <w:t>.</w:t>
      </w:r>
    </w:p>
    <w:p w14:paraId="3C83FDD1" w14:textId="77777777" w:rsidR="005F5172" w:rsidRPr="00357480" w:rsidRDefault="005F5172" w:rsidP="005F51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 przypadku, gdy dany P</w:t>
      </w:r>
      <w:r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rzedsiębiorca wykorzysta dozwolony limit pomocy de minimis (200 tys. EUR lub 100 tys. EUR w przypadku prowadzonej działalności w transporcie drogowym towarów), o którym mowa w art. 3 ust. 2 </w:t>
      </w:r>
      <w:r w:rsidRPr="00357480">
        <w:rPr>
          <w:rFonts w:asciiTheme="minorHAnsi" w:hAnsiTheme="minorHAnsi" w:cstheme="minorHAnsi"/>
          <w:iCs/>
          <w:color w:val="000000"/>
          <w:sz w:val="20"/>
          <w:szCs w:val="20"/>
        </w:rPr>
        <w:t>Rozporządzenia Komisji (UE) nr 1407/2013</w:t>
      </w:r>
      <w:r w:rsidRPr="00357480">
        <w:rPr>
          <w:rFonts w:asciiTheme="minorHAnsi" w:hAnsiTheme="minorHAnsi" w:cstheme="minorHAnsi"/>
          <w:color w:val="000000"/>
          <w:sz w:val="20"/>
          <w:szCs w:val="20"/>
        </w:rPr>
        <w:t>, może być mu udzielona:</w:t>
      </w:r>
    </w:p>
    <w:p w14:paraId="2EAD01E2" w14:textId="77777777" w:rsidR="005F5172" w:rsidRPr="00357480" w:rsidRDefault="005F5172" w:rsidP="005F5172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5748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pomoc publiczna na szkolenia </w:t>
      </w:r>
      <w:r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(zgodnie z rozdziałem </w:t>
      </w:r>
      <w:r>
        <w:rPr>
          <w:rFonts w:asciiTheme="minorHAnsi" w:hAnsiTheme="minorHAnsi" w:cstheme="minorHAnsi"/>
          <w:color w:val="000000"/>
          <w:sz w:val="20"/>
          <w:szCs w:val="20"/>
        </w:rPr>
        <w:t>4c</w:t>
      </w:r>
      <w:r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5748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Rozporządzenia MIiR z dnia </w:t>
      </w:r>
      <w:r>
        <w:rPr>
          <w:rFonts w:asciiTheme="minorHAnsi" w:hAnsiTheme="minorHAnsi" w:cstheme="minorHAnsi"/>
          <w:iCs/>
          <w:color w:val="000000"/>
          <w:sz w:val="20"/>
          <w:szCs w:val="20"/>
        </w:rPr>
        <w:t>9 listopada</w:t>
      </w:r>
      <w:r w:rsidRPr="0035748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2015 r., </w:t>
      </w:r>
      <w:r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Dz.U. z </w:t>
      </w:r>
      <w:proofErr w:type="gramStart"/>
      <w:r w:rsidRPr="00357480">
        <w:rPr>
          <w:rFonts w:asciiTheme="minorHAnsi" w:hAnsiTheme="minorHAnsi" w:cstheme="minorHAnsi"/>
          <w:color w:val="000000"/>
          <w:sz w:val="20"/>
          <w:szCs w:val="20"/>
        </w:rPr>
        <w:t>201</w:t>
      </w:r>
      <w:r>
        <w:rPr>
          <w:rFonts w:asciiTheme="minorHAnsi" w:hAnsiTheme="minorHAnsi" w:cstheme="minorHAnsi"/>
          <w:color w:val="000000"/>
          <w:sz w:val="20"/>
          <w:szCs w:val="20"/>
        </w:rPr>
        <w:t>8</w:t>
      </w:r>
      <w:r w:rsidRPr="00357480">
        <w:rPr>
          <w:rFonts w:asciiTheme="minorHAnsi" w:hAnsiTheme="minorHAnsi" w:cstheme="minorHAnsi"/>
          <w:color w:val="000000"/>
          <w:sz w:val="20"/>
          <w:szCs w:val="20"/>
        </w:rPr>
        <w:t>r.</w:t>
      </w:r>
      <w:proofErr w:type="gramEnd"/>
      <w:r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, poz. </w:t>
      </w:r>
      <w:r>
        <w:rPr>
          <w:rFonts w:asciiTheme="minorHAnsi" w:hAnsiTheme="minorHAnsi" w:cstheme="minorHAnsi"/>
          <w:color w:val="000000"/>
          <w:sz w:val="20"/>
          <w:szCs w:val="20"/>
        </w:rPr>
        <w:t>2256</w:t>
      </w:r>
      <w:r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). </w:t>
      </w:r>
    </w:p>
    <w:p w14:paraId="3E2E1577" w14:textId="77777777" w:rsidR="005F5172" w:rsidRPr="00EF76D9" w:rsidRDefault="005F5172" w:rsidP="005F5172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6D9">
        <w:rPr>
          <w:rFonts w:asciiTheme="minorHAnsi" w:hAnsiTheme="minorHAnsi" w:cstheme="minorHAnsi"/>
          <w:bCs/>
          <w:color w:val="000000"/>
          <w:sz w:val="20"/>
          <w:szCs w:val="20"/>
        </w:rPr>
        <w:t>pomoc publiczna na usługi doradcze</w:t>
      </w:r>
      <w:r w:rsidRPr="00EF76D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EF76D9">
        <w:rPr>
          <w:rFonts w:asciiTheme="minorHAnsi" w:hAnsiTheme="minorHAnsi" w:cstheme="minorHAnsi"/>
          <w:color w:val="000000"/>
          <w:sz w:val="20"/>
          <w:szCs w:val="20"/>
        </w:rPr>
        <w:t xml:space="preserve">(zgodnie z rozdziałem 4c </w:t>
      </w:r>
      <w:r w:rsidRPr="00EF76D9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Rozporządzenia MIiR z dnia 9 listopada 2015 r. </w:t>
      </w:r>
      <w:r w:rsidRPr="00EF76D9">
        <w:rPr>
          <w:rFonts w:asciiTheme="minorHAnsi" w:hAnsiTheme="minorHAnsi" w:cstheme="minorHAnsi"/>
          <w:color w:val="000000"/>
          <w:sz w:val="20"/>
          <w:szCs w:val="20"/>
        </w:rPr>
        <w:t xml:space="preserve">(Dz.U. z </w:t>
      </w:r>
      <w:proofErr w:type="gramStart"/>
      <w:r w:rsidRPr="00EF76D9">
        <w:rPr>
          <w:rFonts w:asciiTheme="minorHAnsi" w:hAnsiTheme="minorHAnsi" w:cstheme="minorHAnsi"/>
          <w:color w:val="000000"/>
          <w:sz w:val="20"/>
          <w:szCs w:val="20"/>
        </w:rPr>
        <w:t>2018r.</w:t>
      </w:r>
      <w:proofErr w:type="gramEnd"/>
      <w:r w:rsidRPr="00EF76D9">
        <w:rPr>
          <w:rFonts w:asciiTheme="minorHAnsi" w:hAnsiTheme="minorHAnsi" w:cstheme="minorHAnsi"/>
          <w:color w:val="000000"/>
          <w:sz w:val="20"/>
          <w:szCs w:val="20"/>
        </w:rPr>
        <w:t>, poz. 2256). Intensywność pomocy publicznej na usługi doradcze wynosi maksymalnie 50% wartości kosztów kwalifikowalnych.</w:t>
      </w:r>
    </w:p>
    <w:p w14:paraId="08FA5252" w14:textId="77777777" w:rsidR="005F5172" w:rsidRPr="00B91044" w:rsidRDefault="005F5172" w:rsidP="005F5172">
      <w:pPr>
        <w:pStyle w:val="Akapitzlist1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91044">
        <w:rPr>
          <w:rFonts w:asciiTheme="minorHAnsi" w:hAnsiTheme="minorHAnsi" w:cstheme="minorHAnsi"/>
          <w:sz w:val="20"/>
          <w:szCs w:val="20"/>
        </w:rPr>
        <w:t xml:space="preserve">Przedsiębiorca zobowiązany jest do wniesienia wkładu własnego, stanowiącego co najmniej 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B91044">
        <w:rPr>
          <w:rFonts w:asciiTheme="minorHAnsi" w:hAnsiTheme="minorHAnsi" w:cstheme="minorHAnsi"/>
          <w:sz w:val="20"/>
          <w:szCs w:val="20"/>
        </w:rPr>
        <w:t>0% wartości jednorazowej usługi.</w:t>
      </w:r>
    </w:p>
    <w:p w14:paraId="0634D056" w14:textId="77777777" w:rsidR="005F5172" w:rsidRDefault="005F5172" w:rsidP="005F5172">
      <w:pPr>
        <w:pStyle w:val="Akapitzlist1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91044">
        <w:rPr>
          <w:rFonts w:asciiTheme="minorHAnsi" w:hAnsiTheme="minorHAnsi" w:cstheme="minorHAnsi"/>
          <w:sz w:val="20"/>
          <w:szCs w:val="20"/>
        </w:rPr>
        <w:t>Przedsiębiorca zobowiązuje się do pokrycia kosztów usługi rozwojowej w kwocie przekraczającej kwotę refundacji wskazaną w §2 ust. 1</w:t>
      </w:r>
      <w:r>
        <w:rPr>
          <w:rFonts w:asciiTheme="minorHAnsi" w:hAnsiTheme="minorHAnsi" w:cstheme="minorHAnsi"/>
          <w:sz w:val="20"/>
          <w:szCs w:val="20"/>
        </w:rPr>
        <w:t>, 2 i 3</w:t>
      </w:r>
      <w:r w:rsidRPr="00B91044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3291DBA" w14:textId="77777777" w:rsidR="005F5172" w:rsidRPr="00B91044" w:rsidRDefault="005F5172" w:rsidP="005F5172">
      <w:pPr>
        <w:pStyle w:val="Akapitzlist1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przypadku, gdy Przedsiębiorca wnosi wkład na usługę rozwojową w postaci wynagrodzeń pracowników, refundacja może wynosić do 100% kosztów usługi.</w:t>
      </w:r>
    </w:p>
    <w:p w14:paraId="4B664209" w14:textId="77777777" w:rsidR="005F5172" w:rsidRPr="000840EE" w:rsidRDefault="005F5172" w:rsidP="005F5172">
      <w:pPr>
        <w:pStyle w:val="Akapitzlist1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2D002877" w14:textId="77777777" w:rsidR="005F5172" w:rsidRPr="00357480" w:rsidRDefault="005F5172" w:rsidP="005F5172">
      <w:pPr>
        <w:pStyle w:val="Teksttreci20"/>
        <w:keepNext/>
        <w:keepLines/>
        <w:widowControl/>
        <w:shd w:val="clear" w:color="auto" w:fill="auto"/>
        <w:spacing w:before="0" w:after="160" w:line="276" w:lineRule="auto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§6</w:t>
      </w:r>
    </w:p>
    <w:p w14:paraId="7A1D24DC" w14:textId="77777777" w:rsidR="005F5172" w:rsidRPr="00357480" w:rsidRDefault="005F5172" w:rsidP="005F5172">
      <w:pPr>
        <w:pStyle w:val="Teksttreci20"/>
        <w:keepNext/>
        <w:keepLines/>
        <w:widowControl/>
        <w:shd w:val="clear" w:color="auto" w:fill="auto"/>
        <w:spacing w:before="0" w:after="160" w:line="276" w:lineRule="auto"/>
        <w:ind w:firstLine="0"/>
        <w:rPr>
          <w:rFonts w:asciiTheme="minorHAnsi" w:hAnsiTheme="minorHAnsi" w:cstheme="minorHAnsi"/>
          <w:b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t>Dane osobowe</w:t>
      </w:r>
    </w:p>
    <w:p w14:paraId="4B1BFEA3" w14:textId="77777777" w:rsidR="005F5172" w:rsidRDefault="005F5172" w:rsidP="005F5172">
      <w:pPr>
        <w:pStyle w:val="Nagwek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Przedsiębiorca powierza Operatorowi dane osobowe swoje i/lub swoich pracowników w celu realizacji niniejszej umowy.</w:t>
      </w:r>
    </w:p>
    <w:p w14:paraId="0C0490A7" w14:textId="77777777" w:rsidR="005F5172" w:rsidRPr="00357480" w:rsidRDefault="005F5172" w:rsidP="005F5172">
      <w:pPr>
        <w:pStyle w:val="Teksttreci20"/>
        <w:shd w:val="clear" w:color="auto" w:fill="auto"/>
        <w:spacing w:before="0" w:after="0" w:line="276" w:lineRule="auto"/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262E1D8D" w14:textId="77777777" w:rsidR="005F5172" w:rsidRPr="00357480" w:rsidRDefault="005F5172" w:rsidP="005F5172">
      <w:pPr>
        <w:pStyle w:val="Teksttreci20"/>
        <w:keepNext/>
        <w:keepLines/>
        <w:widowControl/>
        <w:shd w:val="clear" w:color="auto" w:fill="auto"/>
        <w:spacing w:before="0" w:after="160" w:line="276" w:lineRule="auto"/>
        <w:ind w:firstLine="0"/>
        <w:rPr>
          <w:rFonts w:asciiTheme="minorHAnsi" w:hAnsiTheme="minorHAnsi" w:cstheme="minorHAnsi"/>
          <w:b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t>§</w:t>
      </w:r>
      <w:r>
        <w:rPr>
          <w:rFonts w:asciiTheme="minorHAnsi" w:hAnsiTheme="minorHAnsi" w:cstheme="minorHAnsi"/>
          <w:b/>
          <w:sz w:val="20"/>
          <w:szCs w:val="20"/>
        </w:rPr>
        <w:t>7</w:t>
      </w:r>
    </w:p>
    <w:p w14:paraId="52307D9E" w14:textId="77777777" w:rsidR="005F5172" w:rsidRPr="00357480" w:rsidRDefault="005F5172" w:rsidP="005F5172">
      <w:pPr>
        <w:pStyle w:val="Nagwek20"/>
        <w:keepNext/>
        <w:keepLines/>
        <w:widowControl/>
        <w:shd w:val="clear" w:color="auto" w:fill="auto"/>
        <w:spacing w:before="0" w:after="160" w:line="276" w:lineRule="auto"/>
        <w:ind w:left="20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Monitorowanie i kontrola</w:t>
      </w:r>
    </w:p>
    <w:p w14:paraId="294FF69C" w14:textId="77777777" w:rsidR="005F5172" w:rsidRDefault="005F5172" w:rsidP="005F5172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Przedsiębiorca zobowiązuje się, w zakresie realizacji </w:t>
      </w:r>
      <w:r>
        <w:rPr>
          <w:rFonts w:asciiTheme="minorHAnsi" w:hAnsiTheme="minorHAnsi" w:cstheme="minorHAnsi"/>
          <w:sz w:val="20"/>
          <w:szCs w:val="20"/>
        </w:rPr>
        <w:t xml:space="preserve">niniejszej </w:t>
      </w:r>
      <w:r w:rsidRPr="00357480">
        <w:rPr>
          <w:rFonts w:asciiTheme="minorHAnsi" w:hAnsiTheme="minorHAnsi" w:cstheme="minorHAnsi"/>
          <w:sz w:val="20"/>
          <w:szCs w:val="20"/>
        </w:rPr>
        <w:t>Umowy, poddać się kontroli przeprowadzanej przez Operatora lub</w:t>
      </w:r>
      <w:r>
        <w:rPr>
          <w:rFonts w:asciiTheme="minorHAnsi" w:hAnsiTheme="minorHAnsi" w:cstheme="minorHAnsi"/>
          <w:sz w:val="20"/>
          <w:szCs w:val="20"/>
        </w:rPr>
        <w:t xml:space="preserve"> wyznaczoną przez niego instytucję lub</w:t>
      </w:r>
      <w:r w:rsidRPr="00357480">
        <w:rPr>
          <w:rFonts w:asciiTheme="minorHAnsi" w:hAnsiTheme="minorHAnsi" w:cstheme="minorHAnsi"/>
          <w:sz w:val="20"/>
          <w:szCs w:val="20"/>
        </w:rPr>
        <w:t xml:space="preserve"> inną instytucję uprawnioną do przeprowadzania kontroli na podstawie odrębnych przepisów lub upoważnienia IZ </w:t>
      </w:r>
      <w:r>
        <w:rPr>
          <w:rFonts w:asciiTheme="minorHAnsi" w:hAnsiTheme="minorHAnsi" w:cstheme="minorHAnsi"/>
          <w:sz w:val="20"/>
          <w:szCs w:val="20"/>
        </w:rPr>
        <w:t xml:space="preserve">POWER </w:t>
      </w:r>
      <w:r w:rsidRPr="00357480">
        <w:rPr>
          <w:rFonts w:asciiTheme="minorHAnsi" w:hAnsiTheme="minorHAnsi" w:cstheme="minorHAnsi"/>
          <w:sz w:val="20"/>
          <w:szCs w:val="20"/>
        </w:rPr>
        <w:t xml:space="preserve">oraz udostępnić, na żądanie tych instytucji, wszelką dokumentację związaną z realizacją </w:t>
      </w:r>
      <w:r>
        <w:rPr>
          <w:rFonts w:asciiTheme="minorHAnsi" w:hAnsiTheme="minorHAnsi" w:cstheme="minorHAnsi"/>
          <w:sz w:val="20"/>
          <w:szCs w:val="20"/>
        </w:rPr>
        <w:t xml:space="preserve">niniejszej </w:t>
      </w:r>
      <w:r w:rsidRPr="00357480">
        <w:rPr>
          <w:rFonts w:asciiTheme="minorHAnsi" w:hAnsiTheme="minorHAnsi" w:cstheme="minorHAnsi"/>
          <w:sz w:val="20"/>
          <w:szCs w:val="20"/>
        </w:rPr>
        <w:t>Umowy.</w:t>
      </w:r>
    </w:p>
    <w:p w14:paraId="7BB47AD6" w14:textId="77777777" w:rsidR="005F5172" w:rsidRPr="00B9117E" w:rsidRDefault="005F5172" w:rsidP="005F5172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eastAsia="Arial" w:hAnsiTheme="minorHAnsi" w:cstheme="minorHAnsi"/>
          <w:sz w:val="20"/>
          <w:szCs w:val="20"/>
        </w:rPr>
        <w:t xml:space="preserve">Usługi rozwojowe </w:t>
      </w:r>
      <w:r w:rsidRPr="00B91044">
        <w:rPr>
          <w:rFonts w:asciiTheme="minorHAnsi" w:eastAsia="Arial" w:hAnsiTheme="minorHAnsi" w:cstheme="minorHAnsi"/>
          <w:sz w:val="20"/>
          <w:szCs w:val="20"/>
        </w:rPr>
        <w:t>stanowić</w:t>
      </w:r>
      <w:r w:rsidRPr="00B0553B">
        <w:rPr>
          <w:rFonts w:asciiTheme="minorHAnsi" w:eastAsia="Arial" w:hAnsiTheme="minorHAnsi" w:cstheme="minorHAnsi"/>
          <w:sz w:val="20"/>
          <w:szCs w:val="20"/>
        </w:rPr>
        <w:t xml:space="preserve"> będą przedmiot monitoringu przeprowadzonego w ramach projektu przez Operatora lub wyznaczony podmiot w miejscu świadczenia usługi rozwojowej. Jeżeli kontrola/monitoring wykaże nieprawidłowości</w:t>
      </w:r>
      <w:r>
        <w:rPr>
          <w:rFonts w:asciiTheme="minorHAnsi" w:eastAsia="Arial" w:hAnsiTheme="minorHAnsi" w:cstheme="minorHAnsi"/>
          <w:sz w:val="20"/>
          <w:szCs w:val="20"/>
        </w:rPr>
        <w:t xml:space="preserve"> lub uchybienia</w:t>
      </w:r>
      <w:r w:rsidRPr="00B0553B">
        <w:rPr>
          <w:rFonts w:asciiTheme="minorHAnsi" w:eastAsia="Arial" w:hAnsiTheme="minorHAnsi" w:cstheme="minorHAnsi"/>
          <w:sz w:val="20"/>
          <w:szCs w:val="20"/>
        </w:rPr>
        <w:t xml:space="preserve"> w realizacji usługi Operator może odstąpić od wykonania Umowy w trybie natychmiastowym.</w:t>
      </w:r>
    </w:p>
    <w:p w14:paraId="55D95E79" w14:textId="77777777" w:rsidR="005F5172" w:rsidRPr="00053ABD" w:rsidRDefault="005F5172" w:rsidP="005F5172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3ABD">
        <w:rPr>
          <w:rFonts w:asciiTheme="minorHAnsi" w:eastAsia="Arial" w:hAnsiTheme="minorHAnsi" w:cstheme="minorHAnsi"/>
          <w:sz w:val="20"/>
          <w:szCs w:val="20"/>
        </w:rPr>
        <w:t>Jeżeli na wniosek lub z przyczyn leżących po stronie Przedsiębiorcy będzie realizowany powtórny monitoring usługi rozwojowej</w:t>
      </w:r>
      <w:r>
        <w:rPr>
          <w:rFonts w:asciiTheme="minorHAnsi" w:eastAsia="Arial" w:hAnsiTheme="minorHAnsi" w:cstheme="minorHAnsi"/>
          <w:sz w:val="20"/>
          <w:szCs w:val="20"/>
        </w:rPr>
        <w:t>,</w:t>
      </w:r>
      <w:r w:rsidRPr="00053ABD">
        <w:rPr>
          <w:rFonts w:asciiTheme="minorHAnsi" w:eastAsia="Arial" w:hAnsiTheme="minorHAnsi" w:cstheme="minorHAnsi"/>
          <w:sz w:val="20"/>
          <w:szCs w:val="20"/>
        </w:rPr>
        <w:t xml:space="preserve"> to Operator może obciążyć Przedsiębiorcę jego kosztami.</w:t>
      </w:r>
    </w:p>
    <w:p w14:paraId="0F0A362E" w14:textId="77777777" w:rsidR="005F5172" w:rsidRPr="00B0553B" w:rsidRDefault="005F5172" w:rsidP="005F5172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t>Przedsiębiorca zobowiązuje się:</w:t>
      </w:r>
    </w:p>
    <w:p w14:paraId="15CD3D9C" w14:textId="77777777" w:rsidR="005F5172" w:rsidRPr="00CA06EB" w:rsidRDefault="005F5172" w:rsidP="005F5172">
      <w:pPr>
        <w:pStyle w:val="Akapitzlist"/>
        <w:numPr>
          <w:ilvl w:val="1"/>
          <w:numId w:val="12"/>
        </w:numPr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CA06EB">
        <w:rPr>
          <w:rFonts w:asciiTheme="minorHAnsi" w:hAnsiTheme="minorHAnsi" w:cstheme="minorHAnsi"/>
          <w:sz w:val="20"/>
          <w:szCs w:val="20"/>
        </w:rPr>
        <w:t>poddać kontroli, udzielić informacji w zakresie związanym z udziałem w projekcie oraz udzielić pisemnej odpowiedzi na każdy temat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A06EB">
        <w:rPr>
          <w:rFonts w:asciiTheme="minorHAnsi" w:hAnsiTheme="minorHAnsi" w:cstheme="minorHAnsi"/>
          <w:sz w:val="20"/>
          <w:szCs w:val="20"/>
        </w:rPr>
        <w:t xml:space="preserve"> w zakresie związanym z udziałem w projekcie i na każde wezwanie Operatora w terminie 14 dni kalendarzowych od dnia doręczenia wezwania;</w:t>
      </w:r>
    </w:p>
    <w:p w14:paraId="7DC1344D" w14:textId="77777777" w:rsidR="005F5172" w:rsidRDefault="005F5172" w:rsidP="005F5172">
      <w:pPr>
        <w:pStyle w:val="Akapitzlist"/>
        <w:numPr>
          <w:ilvl w:val="1"/>
          <w:numId w:val="12"/>
        </w:numPr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t>umożliwi</w:t>
      </w:r>
      <w:r>
        <w:rPr>
          <w:rFonts w:asciiTheme="minorHAnsi" w:hAnsiTheme="minorHAnsi" w:cstheme="minorHAnsi"/>
          <w:sz w:val="20"/>
          <w:szCs w:val="20"/>
        </w:rPr>
        <w:t>ć</w:t>
      </w:r>
      <w:r w:rsidRPr="00B0553B">
        <w:rPr>
          <w:rFonts w:asciiTheme="minorHAnsi" w:hAnsiTheme="minorHAnsi" w:cstheme="minorHAnsi"/>
          <w:sz w:val="20"/>
          <w:szCs w:val="20"/>
        </w:rPr>
        <w:t xml:space="preserve"> przeprowadzeni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B0553B">
        <w:rPr>
          <w:rFonts w:asciiTheme="minorHAnsi" w:hAnsiTheme="minorHAnsi" w:cstheme="minorHAnsi"/>
          <w:sz w:val="20"/>
          <w:szCs w:val="20"/>
        </w:rPr>
        <w:t xml:space="preserve"> przez Operatora lub podmiot/osobę przez niego upoważniony/ą monitoringu realizacji usługi rozwojowej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B0553B">
        <w:rPr>
          <w:rFonts w:asciiTheme="minorHAnsi" w:hAnsiTheme="minorHAnsi" w:cstheme="minorHAnsi"/>
          <w:sz w:val="20"/>
          <w:szCs w:val="20"/>
        </w:rPr>
        <w:t xml:space="preserve"> </w:t>
      </w:r>
      <w:r w:rsidRPr="007F13DF">
        <w:rPr>
          <w:rFonts w:asciiTheme="minorHAnsi" w:hAnsiTheme="minorHAnsi" w:cstheme="minorHAnsi"/>
          <w:sz w:val="20"/>
          <w:szCs w:val="20"/>
        </w:rPr>
        <w:t xml:space="preserve">w tym sporządzenie </w:t>
      </w:r>
      <w:r w:rsidRPr="00053ABD">
        <w:rPr>
          <w:rFonts w:asciiTheme="minorHAnsi" w:hAnsiTheme="minorHAnsi" w:cstheme="minorHAnsi"/>
          <w:sz w:val="20"/>
          <w:szCs w:val="20"/>
        </w:rPr>
        <w:t>dokumentacji fotograficznej, audiowizualnej lub innej utrwalającej wizerunek uczestnika lub uczestniczki usługi rozwojowej na</w:t>
      </w:r>
      <w:r w:rsidRPr="00B0553B">
        <w:rPr>
          <w:rFonts w:asciiTheme="minorHAnsi" w:hAnsiTheme="minorHAnsi" w:cstheme="minorHAnsi"/>
          <w:sz w:val="20"/>
          <w:szCs w:val="20"/>
        </w:rPr>
        <w:t xml:space="preserve"> każdym etapie jej wykonania zgodnie z informacjami zawartymi w </w:t>
      </w:r>
      <w:r>
        <w:rPr>
          <w:rFonts w:asciiTheme="minorHAnsi" w:hAnsiTheme="minorHAnsi" w:cstheme="minorHAnsi"/>
          <w:sz w:val="20"/>
          <w:szCs w:val="20"/>
        </w:rPr>
        <w:t>K</w:t>
      </w:r>
      <w:r w:rsidRPr="00B0553B">
        <w:rPr>
          <w:rFonts w:asciiTheme="minorHAnsi" w:hAnsiTheme="minorHAnsi" w:cstheme="minorHAnsi"/>
          <w:sz w:val="20"/>
          <w:szCs w:val="20"/>
        </w:rPr>
        <w:t xml:space="preserve">arcie usługi dostępnej w </w:t>
      </w:r>
      <w:r>
        <w:rPr>
          <w:rFonts w:asciiTheme="minorHAnsi" w:hAnsiTheme="minorHAnsi" w:cstheme="minorHAnsi"/>
          <w:sz w:val="20"/>
          <w:szCs w:val="20"/>
        </w:rPr>
        <w:t>BUR</w:t>
      </w:r>
      <w:r w:rsidRPr="00B0553B">
        <w:rPr>
          <w:rFonts w:asciiTheme="minorHAnsi" w:hAnsiTheme="minorHAnsi" w:cstheme="minorHAnsi"/>
          <w:sz w:val="20"/>
          <w:szCs w:val="20"/>
        </w:rPr>
        <w:t>;</w:t>
      </w:r>
    </w:p>
    <w:p w14:paraId="78007BBC" w14:textId="77777777" w:rsidR="005F5172" w:rsidRDefault="005F5172" w:rsidP="005F5172">
      <w:pPr>
        <w:pStyle w:val="Akapitzlist"/>
        <w:numPr>
          <w:ilvl w:val="1"/>
          <w:numId w:val="12"/>
        </w:numPr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lastRenderedPageBreak/>
        <w:t>pod</w:t>
      </w:r>
      <w:r>
        <w:rPr>
          <w:rFonts w:asciiTheme="minorHAnsi" w:hAnsiTheme="minorHAnsi" w:cstheme="minorHAnsi"/>
          <w:sz w:val="20"/>
          <w:szCs w:val="20"/>
        </w:rPr>
        <w:t>dać</w:t>
      </w:r>
      <w:r w:rsidRPr="00B0553B">
        <w:rPr>
          <w:rFonts w:asciiTheme="minorHAnsi" w:hAnsiTheme="minorHAnsi" w:cstheme="minorHAnsi"/>
          <w:sz w:val="20"/>
          <w:szCs w:val="20"/>
        </w:rPr>
        <w:t xml:space="preserve"> się kontroli, ewaluacji udzielonego wsparcia, uczestniczenia w badaniach ewaluacyjnych, przeprowadzanych przez Operatora lub podmiot/osobę przez niego upoważniony/ą i inne uprawnione instytucje do dnia </w:t>
      </w:r>
      <w:r w:rsidRPr="008B63C0">
        <w:rPr>
          <w:rFonts w:asciiTheme="minorHAnsi" w:hAnsiTheme="minorHAnsi" w:cstheme="minorHAnsi"/>
          <w:iCs/>
          <w:sz w:val="20"/>
          <w:szCs w:val="20"/>
        </w:rPr>
        <w:t>zakończenia realizacji projektu.</w:t>
      </w:r>
      <w:r w:rsidRPr="00B0553B">
        <w:rPr>
          <w:rFonts w:asciiTheme="minorHAnsi" w:hAnsiTheme="minorHAnsi" w:cstheme="minorHAnsi"/>
          <w:sz w:val="20"/>
          <w:szCs w:val="20"/>
        </w:rPr>
        <w:t xml:space="preserve"> Termin ten może być wydłużony przez Operatora.</w:t>
      </w:r>
    </w:p>
    <w:p w14:paraId="4597CE9D" w14:textId="77777777" w:rsidR="005F5172" w:rsidRPr="00B0553B" w:rsidRDefault="005F5172" w:rsidP="005F5172">
      <w:pPr>
        <w:pStyle w:val="Akapitzlist"/>
        <w:numPr>
          <w:ilvl w:val="1"/>
          <w:numId w:val="12"/>
        </w:numPr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t xml:space="preserve">do przechowywania wszelkiej dokumentacji związanej z niniejszą Umową (umowy, dokumentów rozliczeniowych i innych), przez okres 10 lat od daty jej zawarcia. Termin ten może zostać wydłużony przez Operatora. </w:t>
      </w:r>
    </w:p>
    <w:p w14:paraId="6BDE257D" w14:textId="77777777" w:rsidR="005F5172" w:rsidRDefault="005F5172" w:rsidP="005F5172">
      <w:pPr>
        <w:pStyle w:val="Teksttreci20"/>
        <w:shd w:val="clear" w:color="auto" w:fill="auto"/>
        <w:spacing w:before="0" w:after="0" w:line="276" w:lineRule="auto"/>
        <w:ind w:firstLine="0"/>
        <w:rPr>
          <w:rFonts w:asciiTheme="minorHAnsi" w:hAnsiTheme="minorHAnsi" w:cstheme="minorHAnsi"/>
          <w:b/>
          <w:sz w:val="20"/>
          <w:szCs w:val="20"/>
        </w:rPr>
      </w:pPr>
    </w:p>
    <w:p w14:paraId="44511F0D" w14:textId="77777777" w:rsidR="005F5172" w:rsidRPr="00357480" w:rsidRDefault="005F5172" w:rsidP="005F5172">
      <w:pPr>
        <w:pStyle w:val="Teksttreci20"/>
        <w:keepNext/>
        <w:keepLines/>
        <w:widowControl/>
        <w:shd w:val="clear" w:color="auto" w:fill="auto"/>
        <w:spacing w:before="0" w:after="160" w:line="276" w:lineRule="auto"/>
        <w:ind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§8</w:t>
      </w:r>
    </w:p>
    <w:p w14:paraId="77210C43" w14:textId="77777777" w:rsidR="005F5172" w:rsidRPr="00357480" w:rsidRDefault="005F5172" w:rsidP="005F5172">
      <w:pPr>
        <w:pStyle w:val="Nagwek20"/>
        <w:keepNext/>
        <w:keepLines/>
        <w:widowControl/>
        <w:shd w:val="clear" w:color="auto" w:fill="auto"/>
        <w:spacing w:before="0" w:after="160" w:line="276" w:lineRule="auto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Rozwiązanie Umowy</w:t>
      </w:r>
    </w:p>
    <w:p w14:paraId="49E05EAD" w14:textId="77777777" w:rsidR="005F5172" w:rsidRPr="00053ABD" w:rsidRDefault="005F5172" w:rsidP="005F5172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Operator jest uprawniony do rozwiązania </w:t>
      </w:r>
      <w:r>
        <w:rPr>
          <w:rFonts w:asciiTheme="minorHAnsi" w:hAnsiTheme="minorHAnsi" w:cstheme="minorHAnsi"/>
          <w:sz w:val="20"/>
          <w:szCs w:val="20"/>
        </w:rPr>
        <w:t xml:space="preserve">niniejszej </w:t>
      </w:r>
      <w:r w:rsidRPr="00357480">
        <w:rPr>
          <w:rFonts w:asciiTheme="minorHAnsi" w:hAnsiTheme="minorHAnsi" w:cstheme="minorHAnsi"/>
          <w:sz w:val="20"/>
          <w:szCs w:val="20"/>
        </w:rPr>
        <w:t xml:space="preserve">Umowy bez zachowania okresu wypowiedzenia, jeżeli </w:t>
      </w:r>
      <w:r w:rsidRPr="00053ABD">
        <w:rPr>
          <w:rFonts w:asciiTheme="minorHAnsi" w:hAnsiTheme="minorHAnsi" w:cstheme="minorHAnsi"/>
          <w:sz w:val="20"/>
          <w:szCs w:val="20"/>
        </w:rPr>
        <w:t>Przedsiębiorca:</w:t>
      </w:r>
    </w:p>
    <w:p w14:paraId="3F9CE1E6" w14:textId="754C218B" w:rsidR="005F5172" w:rsidRDefault="005F5172" w:rsidP="005F5172">
      <w:pPr>
        <w:pStyle w:val="Teksttreci20"/>
        <w:numPr>
          <w:ilvl w:val="1"/>
          <w:numId w:val="13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053ABD">
        <w:rPr>
          <w:rFonts w:asciiTheme="minorHAnsi" w:hAnsiTheme="minorHAnsi" w:cstheme="minorHAnsi"/>
          <w:sz w:val="20"/>
          <w:szCs w:val="20"/>
        </w:rPr>
        <w:t xml:space="preserve">w ciągu </w:t>
      </w:r>
      <w:r>
        <w:rPr>
          <w:rFonts w:asciiTheme="minorHAnsi" w:hAnsiTheme="minorHAnsi" w:cstheme="minorHAnsi"/>
          <w:sz w:val="20"/>
          <w:szCs w:val="20"/>
        </w:rPr>
        <w:t>30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Pr="00CE1BD3">
        <w:rPr>
          <w:rFonts w:asciiTheme="minorHAnsi" w:eastAsiaTheme="minorHAnsi" w:hAnsiTheme="minorHAnsi" w:cstheme="minorHAnsi"/>
          <w:color w:val="000000"/>
          <w:sz w:val="20"/>
          <w:szCs w:val="20"/>
        </w:rPr>
        <w:t>dni kalendarzowych od dnia zawarcia umowy wsparci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a</w:t>
      </w:r>
      <w:r w:rsidRPr="00CE1BD3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nie skorzystał</w:t>
      </w:r>
      <w:r w:rsidRPr="00CE1BD3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z pierwszej usługi rozwojowej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za pośrednictwem BUR </w:t>
      </w:r>
      <w:r w:rsidRPr="00053ABD">
        <w:rPr>
          <w:rFonts w:asciiTheme="minorHAnsi" w:hAnsiTheme="minorHAnsi" w:cstheme="minorHAnsi"/>
          <w:sz w:val="20"/>
          <w:szCs w:val="20"/>
        </w:rPr>
        <w:t>z wykorzystaniem nadanego mu numeru ID wsparcia;</w:t>
      </w:r>
    </w:p>
    <w:p w14:paraId="0093003D" w14:textId="77777777" w:rsidR="005F5172" w:rsidRPr="00755693" w:rsidRDefault="005F5172" w:rsidP="005F5172">
      <w:pPr>
        <w:pStyle w:val="Teksttreci20"/>
        <w:numPr>
          <w:ilvl w:val="1"/>
          <w:numId w:val="13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755693">
        <w:rPr>
          <w:rFonts w:asciiTheme="minorHAnsi" w:hAnsiTheme="minorHAnsi" w:cstheme="minorHAnsi"/>
          <w:sz w:val="20"/>
          <w:szCs w:val="20"/>
        </w:rPr>
        <w:t xml:space="preserve">w ciągu </w:t>
      </w:r>
      <w:r>
        <w:rPr>
          <w:rFonts w:asciiTheme="minorHAnsi" w:hAnsiTheme="minorHAnsi" w:cstheme="minorHAnsi"/>
          <w:sz w:val="20"/>
          <w:szCs w:val="20"/>
        </w:rPr>
        <w:t>14</w:t>
      </w:r>
      <w:r w:rsidRPr="00755693">
        <w:rPr>
          <w:rFonts w:asciiTheme="minorHAnsi" w:hAnsiTheme="minorHAnsi" w:cstheme="minorHAnsi"/>
          <w:sz w:val="20"/>
          <w:szCs w:val="20"/>
        </w:rPr>
        <w:t xml:space="preserve"> dni kalendarzowych od </w:t>
      </w:r>
      <w:r w:rsidRPr="00C50113">
        <w:rPr>
          <w:rFonts w:asciiTheme="minorHAnsi" w:hAnsiTheme="minorHAnsi" w:cstheme="minorHAnsi"/>
          <w:sz w:val="20"/>
          <w:szCs w:val="20"/>
        </w:rPr>
        <w:t>dnia zakończenia ostatniej usługi rozwojowej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50113">
        <w:rPr>
          <w:rFonts w:asciiTheme="minorHAnsi" w:hAnsiTheme="minorHAnsi" w:cstheme="minorHAnsi"/>
          <w:sz w:val="20"/>
          <w:szCs w:val="20"/>
        </w:rPr>
        <w:t xml:space="preserve"> nie skorzystał z kolejnej usługi rozwojowej</w:t>
      </w:r>
      <w:r>
        <w:rPr>
          <w:rFonts w:asciiTheme="minorHAnsi" w:hAnsiTheme="minorHAnsi" w:cstheme="minorHAnsi"/>
          <w:sz w:val="20"/>
          <w:szCs w:val="20"/>
        </w:rPr>
        <w:t xml:space="preserve"> przewidzianej w wykazie</w:t>
      </w:r>
      <w:r w:rsidRPr="00C50113">
        <w:rPr>
          <w:rFonts w:asciiTheme="minorHAnsi" w:hAnsiTheme="minorHAnsi" w:cstheme="minorHAnsi"/>
          <w:sz w:val="20"/>
          <w:szCs w:val="20"/>
        </w:rPr>
        <w:t xml:space="preserve"> za pośrednictwem BUR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50113">
        <w:rPr>
          <w:rFonts w:asciiTheme="minorHAnsi" w:hAnsiTheme="minorHAnsi" w:cstheme="minorHAnsi"/>
          <w:sz w:val="20"/>
          <w:szCs w:val="20"/>
        </w:rPr>
        <w:t xml:space="preserve"> z wykorzystaniem</w:t>
      </w:r>
      <w:r w:rsidRPr="00755693">
        <w:rPr>
          <w:rFonts w:asciiTheme="minorHAnsi" w:hAnsiTheme="minorHAnsi" w:cstheme="minorHAnsi"/>
          <w:sz w:val="20"/>
          <w:szCs w:val="20"/>
        </w:rPr>
        <w:t xml:space="preserve"> nadanego mu numeru ID wsparcia</w:t>
      </w:r>
      <w:r w:rsidRPr="00053ABD">
        <w:rPr>
          <w:rFonts w:asciiTheme="minorHAnsi" w:hAnsiTheme="minorHAnsi" w:cstheme="minorHAnsi"/>
          <w:sz w:val="20"/>
          <w:szCs w:val="20"/>
        </w:rPr>
        <w:t>;</w:t>
      </w:r>
    </w:p>
    <w:p w14:paraId="227CC2CF" w14:textId="77777777" w:rsidR="005F5172" w:rsidRDefault="005F5172" w:rsidP="005F5172">
      <w:pPr>
        <w:pStyle w:val="Teksttreci20"/>
        <w:numPr>
          <w:ilvl w:val="1"/>
          <w:numId w:val="13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755693">
        <w:rPr>
          <w:rFonts w:asciiTheme="minorHAnsi" w:hAnsiTheme="minorHAnsi" w:cstheme="minorHAnsi"/>
          <w:sz w:val="20"/>
          <w:szCs w:val="20"/>
        </w:rPr>
        <w:t>zaprzestał realizacji Umowy bądź realizuje ją w sposób sprzeczny z jej postanowieniami l</w:t>
      </w:r>
      <w:r w:rsidRPr="00357480">
        <w:rPr>
          <w:rFonts w:asciiTheme="minorHAnsi" w:hAnsiTheme="minorHAnsi" w:cstheme="minorHAnsi"/>
          <w:sz w:val="20"/>
          <w:szCs w:val="20"/>
        </w:rPr>
        <w:t xml:space="preserve">ub </w:t>
      </w:r>
      <w:r>
        <w:rPr>
          <w:rFonts w:asciiTheme="minorHAnsi" w:hAnsiTheme="minorHAnsi" w:cstheme="minorHAnsi"/>
          <w:sz w:val="20"/>
          <w:szCs w:val="20"/>
        </w:rPr>
        <w:br/>
      </w:r>
      <w:r w:rsidRPr="00357480">
        <w:rPr>
          <w:rFonts w:asciiTheme="minorHAnsi" w:hAnsiTheme="minorHAnsi" w:cstheme="minorHAnsi"/>
          <w:sz w:val="20"/>
          <w:szCs w:val="20"/>
        </w:rPr>
        <w:t>z naruszeniem przepisów prawa;</w:t>
      </w:r>
    </w:p>
    <w:p w14:paraId="274A3DD8" w14:textId="77777777" w:rsidR="005F5172" w:rsidRPr="00C55C48" w:rsidRDefault="005F5172" w:rsidP="005F5172">
      <w:pPr>
        <w:pStyle w:val="Teksttreci20"/>
        <w:numPr>
          <w:ilvl w:val="1"/>
          <w:numId w:val="13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C55C48">
        <w:rPr>
          <w:rFonts w:asciiTheme="minorHAnsi" w:hAnsiTheme="minorHAnsi" w:cstheme="minorHAnsi"/>
          <w:sz w:val="20"/>
          <w:szCs w:val="20"/>
        </w:rPr>
        <w:t>odmawia poddania się kontroli/monitoringu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663340C0" w14:textId="77777777" w:rsidR="005F5172" w:rsidRPr="00357480" w:rsidRDefault="005F5172" w:rsidP="005F5172">
      <w:pPr>
        <w:pStyle w:val="Teksttreci20"/>
        <w:numPr>
          <w:ilvl w:val="1"/>
          <w:numId w:val="13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w celu uzyskania </w:t>
      </w:r>
      <w:r>
        <w:rPr>
          <w:rFonts w:asciiTheme="minorHAnsi" w:hAnsiTheme="minorHAnsi" w:cstheme="minorHAnsi"/>
          <w:sz w:val="20"/>
          <w:szCs w:val="20"/>
        </w:rPr>
        <w:t>refundacji przedstawił fałszywe lub nie</w:t>
      </w:r>
      <w:r w:rsidRPr="00357480">
        <w:rPr>
          <w:rFonts w:asciiTheme="minorHAnsi" w:hAnsiTheme="minorHAnsi" w:cstheme="minorHAnsi"/>
          <w:sz w:val="20"/>
          <w:szCs w:val="20"/>
        </w:rPr>
        <w:t>odpowiadające stanowi faktycznemu lub niepełne oświadczenia lub dokumenty;</w:t>
      </w:r>
    </w:p>
    <w:p w14:paraId="5747ED90" w14:textId="77777777" w:rsidR="005F5172" w:rsidRPr="00357480" w:rsidRDefault="005F5172" w:rsidP="005F5172">
      <w:pPr>
        <w:pStyle w:val="Teksttreci20"/>
        <w:numPr>
          <w:ilvl w:val="1"/>
          <w:numId w:val="13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dopuścił się nieprawi</w:t>
      </w:r>
      <w:r>
        <w:rPr>
          <w:rFonts w:asciiTheme="minorHAnsi" w:hAnsiTheme="minorHAnsi" w:cstheme="minorHAnsi"/>
          <w:sz w:val="20"/>
          <w:szCs w:val="20"/>
        </w:rPr>
        <w:t>dłowości - dokonał zakupu usług</w:t>
      </w:r>
      <w:r w:rsidRPr="00357480">
        <w:rPr>
          <w:rFonts w:asciiTheme="minorHAnsi" w:hAnsiTheme="minorHAnsi" w:cstheme="minorHAnsi"/>
          <w:sz w:val="20"/>
          <w:szCs w:val="20"/>
        </w:rPr>
        <w:t xml:space="preserve"> rozwojow</w:t>
      </w:r>
      <w:r>
        <w:rPr>
          <w:rFonts w:asciiTheme="minorHAnsi" w:hAnsiTheme="minorHAnsi" w:cstheme="minorHAnsi"/>
          <w:sz w:val="20"/>
          <w:szCs w:val="20"/>
        </w:rPr>
        <w:t>ych w sposób niezgodny z niniejszą Umową</w:t>
      </w:r>
      <w:r w:rsidRPr="00357480">
        <w:rPr>
          <w:rFonts w:asciiTheme="minorHAnsi" w:hAnsiTheme="minorHAnsi" w:cstheme="minorHAnsi"/>
          <w:sz w:val="20"/>
          <w:szCs w:val="20"/>
        </w:rPr>
        <w:t>;</w:t>
      </w:r>
    </w:p>
    <w:p w14:paraId="7D718D5E" w14:textId="77777777" w:rsidR="005F5172" w:rsidRPr="00357480" w:rsidRDefault="005F5172" w:rsidP="005F5172">
      <w:pPr>
        <w:pStyle w:val="Teksttreci20"/>
        <w:numPr>
          <w:ilvl w:val="1"/>
          <w:numId w:val="13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pobrał </w:t>
      </w:r>
      <w:r>
        <w:rPr>
          <w:rFonts w:asciiTheme="minorHAnsi" w:hAnsiTheme="minorHAnsi" w:cstheme="minorHAnsi"/>
          <w:sz w:val="20"/>
          <w:szCs w:val="20"/>
        </w:rPr>
        <w:t>refundację</w:t>
      </w:r>
      <w:r w:rsidRPr="00357480">
        <w:rPr>
          <w:rFonts w:asciiTheme="minorHAnsi" w:hAnsiTheme="minorHAnsi" w:cstheme="minorHAnsi"/>
          <w:sz w:val="20"/>
          <w:szCs w:val="20"/>
        </w:rPr>
        <w:t xml:space="preserve"> nienależnie lub w nadmiernej wysokości;</w:t>
      </w:r>
    </w:p>
    <w:p w14:paraId="08494A1C" w14:textId="77777777" w:rsidR="005F5172" w:rsidRDefault="005F5172" w:rsidP="005F5172">
      <w:pPr>
        <w:pStyle w:val="Teksttreci20"/>
        <w:numPr>
          <w:ilvl w:val="1"/>
          <w:numId w:val="13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naruszył inne postanowienia Umowy skutkujące niemożliwo</w:t>
      </w:r>
      <w:r>
        <w:rPr>
          <w:rFonts w:asciiTheme="minorHAnsi" w:hAnsiTheme="minorHAnsi" w:cstheme="minorHAnsi"/>
          <w:sz w:val="20"/>
          <w:szCs w:val="20"/>
        </w:rPr>
        <w:t>ścią jej prawidłowej realizacji;</w:t>
      </w:r>
    </w:p>
    <w:p w14:paraId="7EACCA7E" w14:textId="77777777" w:rsidR="005F5172" w:rsidRPr="00646BAE" w:rsidRDefault="005F5172" w:rsidP="005F5172">
      <w:pPr>
        <w:pStyle w:val="Teksttreci20"/>
        <w:numPr>
          <w:ilvl w:val="1"/>
          <w:numId w:val="13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46BAE">
        <w:rPr>
          <w:rFonts w:asciiTheme="minorHAnsi" w:hAnsiTheme="minorHAnsi" w:cstheme="minorHAnsi"/>
          <w:sz w:val="20"/>
          <w:szCs w:val="20"/>
        </w:rPr>
        <w:t>na wniosek Przedsiębiorcy w przypadku rezygnacji z korzystania z usług rozwojowych.</w:t>
      </w:r>
    </w:p>
    <w:p w14:paraId="45E13810" w14:textId="77777777" w:rsidR="005F5172" w:rsidRDefault="005F5172" w:rsidP="005F5172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W przypadku rozwiązania Umowy z przyczyn, o których mowa w ust. 1, Przedsiębiorcy nie przysługuje odszkodowanie.</w:t>
      </w:r>
    </w:p>
    <w:p w14:paraId="6C30940D" w14:textId="77777777" w:rsidR="005F5172" w:rsidRDefault="005F5172" w:rsidP="005F5172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t>W związku z niewykonaniem lub nienależytym wykonaniem przez Przedsiębiorcę obowiązków wynikających z Umowy w zakresie, w jakim takie niewykonanie lub nienależyte wykonanie jest wynikiem działania siły wyższej, Przedsiębiorca jest zobowiązany do niezwłocznego poinformowania Operatora o tym fakcie, oraz udowodnienia wystąpienia zaistniałej sytuacji poprzez przedstawienie dokumentacji potwierdzającej wystąpienie zdarzenia (lub zdarzeń) mającego cechy siły wyższej oraz wskazania wpływu, jaki wydarzenie miało na przebieg realizacji Umowy.</w:t>
      </w:r>
    </w:p>
    <w:p w14:paraId="1EACB98D" w14:textId="77777777" w:rsidR="005F5172" w:rsidRDefault="005F5172" w:rsidP="005F5172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t>Przedsiębiorca nie będzie odpowiedzialny wobec Operatora lub uznany za naruszającego postanowienia Umowy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B0553B">
        <w:rPr>
          <w:rFonts w:asciiTheme="minorHAnsi" w:hAnsiTheme="minorHAnsi" w:cstheme="minorHAnsi"/>
          <w:sz w:val="20"/>
          <w:szCs w:val="20"/>
        </w:rPr>
        <w:t xml:space="preserve"> w związku z niewykonaniem lub nienależytym wykonaniem obowiązków wynikających z Umowy </w:t>
      </w:r>
      <w:r>
        <w:rPr>
          <w:rFonts w:asciiTheme="minorHAnsi" w:hAnsiTheme="minorHAnsi" w:cstheme="minorHAnsi"/>
          <w:sz w:val="20"/>
          <w:szCs w:val="20"/>
        </w:rPr>
        <w:br/>
      </w:r>
      <w:r w:rsidRPr="00B0553B">
        <w:rPr>
          <w:rFonts w:asciiTheme="minorHAnsi" w:hAnsiTheme="minorHAnsi" w:cstheme="minorHAnsi"/>
          <w:sz w:val="20"/>
          <w:szCs w:val="20"/>
        </w:rPr>
        <w:t xml:space="preserve">w zakresie, w jakim takie niewykonanie lub nienależyte wykonanie jest wynikiem siły wyższej. </w:t>
      </w:r>
    </w:p>
    <w:p w14:paraId="63570F64" w14:textId="77777777" w:rsidR="005F5172" w:rsidRPr="00B0553B" w:rsidRDefault="005F5172" w:rsidP="005F5172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t>W przypadku rozwiązania Umowy w trybie, o którym mowa w ust. 1 pkt 1.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B0553B">
        <w:rPr>
          <w:rFonts w:asciiTheme="minorHAnsi" w:hAnsiTheme="minorHAnsi" w:cstheme="minorHAnsi"/>
          <w:sz w:val="20"/>
          <w:szCs w:val="20"/>
        </w:rPr>
        <w:t>-1.</w:t>
      </w:r>
      <w:r>
        <w:rPr>
          <w:rFonts w:asciiTheme="minorHAnsi" w:hAnsiTheme="minorHAnsi" w:cstheme="minorHAnsi"/>
          <w:sz w:val="20"/>
          <w:szCs w:val="20"/>
        </w:rPr>
        <w:t>8</w:t>
      </w:r>
      <w:r w:rsidRPr="00B0553B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refundacja</w:t>
      </w:r>
      <w:r w:rsidRPr="00B0553B">
        <w:rPr>
          <w:rFonts w:asciiTheme="minorHAnsi" w:hAnsiTheme="minorHAnsi" w:cstheme="minorHAnsi"/>
          <w:sz w:val="20"/>
          <w:szCs w:val="20"/>
        </w:rPr>
        <w:t xml:space="preserve"> podlega zwrotowi, w terminie 14 dni kalendarzowych od dnia stwierdzenia okoliczności uzasadniających </w:t>
      </w:r>
      <w:r>
        <w:rPr>
          <w:rFonts w:asciiTheme="minorHAnsi" w:hAnsiTheme="minorHAnsi" w:cstheme="minorHAnsi"/>
          <w:sz w:val="20"/>
          <w:szCs w:val="20"/>
        </w:rPr>
        <w:t>jej</w:t>
      </w:r>
      <w:r w:rsidRPr="00B0553B">
        <w:rPr>
          <w:rFonts w:asciiTheme="minorHAnsi" w:hAnsiTheme="minorHAnsi" w:cstheme="minorHAnsi"/>
          <w:sz w:val="20"/>
          <w:szCs w:val="20"/>
        </w:rPr>
        <w:t xml:space="preserve"> zwrot, wraz z odsetkami w wysokości określonej jak dla zaległości podatkowych naliczonymi od dnia przekazania </w:t>
      </w:r>
      <w:r>
        <w:rPr>
          <w:rFonts w:asciiTheme="minorHAnsi" w:hAnsiTheme="minorHAnsi" w:cstheme="minorHAnsi"/>
          <w:sz w:val="20"/>
          <w:szCs w:val="20"/>
        </w:rPr>
        <w:t>refundacji</w:t>
      </w:r>
      <w:r w:rsidRPr="00B0553B">
        <w:rPr>
          <w:rFonts w:asciiTheme="minorHAnsi" w:hAnsiTheme="minorHAnsi" w:cstheme="minorHAnsi"/>
          <w:sz w:val="20"/>
          <w:szCs w:val="20"/>
        </w:rPr>
        <w:t xml:space="preserve"> na rachunek bankowy Przedsiębiorcy do dnia </w:t>
      </w:r>
      <w:r>
        <w:rPr>
          <w:rFonts w:asciiTheme="minorHAnsi" w:hAnsiTheme="minorHAnsi" w:cstheme="minorHAnsi"/>
          <w:sz w:val="20"/>
          <w:szCs w:val="20"/>
        </w:rPr>
        <w:t>jej</w:t>
      </w:r>
      <w:r w:rsidRPr="00B0553B">
        <w:rPr>
          <w:rFonts w:asciiTheme="minorHAnsi" w:hAnsiTheme="minorHAnsi" w:cstheme="minorHAnsi"/>
          <w:sz w:val="20"/>
          <w:szCs w:val="20"/>
        </w:rPr>
        <w:t xml:space="preserve"> zwrotu.</w:t>
      </w:r>
    </w:p>
    <w:p w14:paraId="1DF65FDF" w14:textId="77777777" w:rsidR="005F5172" w:rsidRPr="00B0553B" w:rsidRDefault="005F5172" w:rsidP="005F5172">
      <w:pPr>
        <w:pStyle w:val="Teksttreci20"/>
        <w:shd w:val="clear" w:color="auto" w:fill="auto"/>
        <w:tabs>
          <w:tab w:val="left" w:pos="368"/>
        </w:tabs>
        <w:spacing w:before="0" w:after="0" w:line="276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0FC8C11C" w14:textId="77777777" w:rsidR="005F5172" w:rsidRPr="00357480" w:rsidRDefault="005F5172" w:rsidP="005F5172">
      <w:pPr>
        <w:pStyle w:val="Teksttreci20"/>
        <w:keepNext/>
        <w:keepLines/>
        <w:widowControl/>
        <w:shd w:val="clear" w:color="auto" w:fill="auto"/>
        <w:spacing w:before="0" w:after="160" w:line="276" w:lineRule="auto"/>
        <w:ind w:left="40" w:firstLine="0"/>
        <w:rPr>
          <w:rFonts w:asciiTheme="minorHAnsi" w:hAnsiTheme="minorHAnsi" w:cstheme="minorHAnsi"/>
          <w:b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t>§</w:t>
      </w:r>
      <w:r>
        <w:rPr>
          <w:rFonts w:asciiTheme="minorHAnsi" w:hAnsiTheme="minorHAnsi" w:cstheme="minorHAnsi"/>
          <w:b/>
          <w:sz w:val="20"/>
          <w:szCs w:val="20"/>
        </w:rPr>
        <w:t>9</w:t>
      </w:r>
    </w:p>
    <w:p w14:paraId="23A51382" w14:textId="77777777" w:rsidR="005F5172" w:rsidRPr="00357480" w:rsidRDefault="005F5172" w:rsidP="005F5172">
      <w:pPr>
        <w:pStyle w:val="Nagwek20"/>
        <w:keepNext/>
        <w:keepLines/>
        <w:widowControl/>
        <w:shd w:val="clear" w:color="auto" w:fill="auto"/>
        <w:spacing w:before="0" w:after="160" w:line="276" w:lineRule="auto"/>
        <w:ind w:left="23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Postanowienia końcowe</w:t>
      </w:r>
    </w:p>
    <w:p w14:paraId="0EEA2EE2" w14:textId="77777777" w:rsidR="005F5172" w:rsidRPr="003F4F8E" w:rsidRDefault="005F5172" w:rsidP="005F5172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eastAsiaTheme="minorHAnsi" w:hAnsiTheme="minorHAnsi" w:cstheme="minorHAnsi"/>
          <w:color w:val="000000"/>
          <w:sz w:val="20"/>
          <w:szCs w:val="20"/>
        </w:rPr>
        <w:t>Wszelkie zmiany postanowień Umowy oraz oświadczenia woli jej Stron wymagają, pod rygorem nieważności, formy pisemnej.</w:t>
      </w:r>
    </w:p>
    <w:p w14:paraId="4915409C" w14:textId="77777777" w:rsidR="005F5172" w:rsidRDefault="005F5172" w:rsidP="005F5172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lastRenderedPageBreak/>
        <w:t>Prawa i obowiązki Przedsiębiorcy wynikające z Umowy nie mogą być przenoszone na rzecz osób trzecich bez uprzedniej zgody Operatora.</w:t>
      </w:r>
    </w:p>
    <w:p w14:paraId="4F5C7677" w14:textId="77777777" w:rsidR="005F5172" w:rsidRDefault="005F5172" w:rsidP="005F5172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t>Strony będą dążyły do rozwiązywania sporów powstałych w związku z realizacją Umowy w drodze negocjacji.</w:t>
      </w:r>
    </w:p>
    <w:p w14:paraId="29398C3F" w14:textId="77777777" w:rsidR="005F5172" w:rsidRDefault="005F5172" w:rsidP="005F5172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t>W przypadku braku osiągnięcia rozwiązania sporu w drodze negocjacji sprawa jest rozstrzygana przez sąd powszechny właściwy dla siedziby Operatora.</w:t>
      </w:r>
    </w:p>
    <w:p w14:paraId="1FC61EA3" w14:textId="77777777" w:rsidR="005F5172" w:rsidRDefault="005F5172" w:rsidP="005F5172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28DA">
        <w:rPr>
          <w:rFonts w:asciiTheme="minorHAnsi" w:hAnsiTheme="minorHAnsi" w:cstheme="minorHAnsi"/>
          <w:sz w:val="20"/>
          <w:szCs w:val="20"/>
        </w:rPr>
        <w:t>Jeżeli Operator poniesie szkodę w następstwie zdarzenia określonego w niniejszym paragrafie, Przedsiębiorca naprawi szkodę w podwójnej wysokości.</w:t>
      </w:r>
    </w:p>
    <w:p w14:paraId="0E920D36" w14:textId="77777777" w:rsidR="005F5172" w:rsidRDefault="005F5172" w:rsidP="005F5172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28DA">
        <w:rPr>
          <w:rFonts w:asciiTheme="minorHAnsi" w:hAnsiTheme="minorHAnsi" w:cstheme="minorHAnsi"/>
          <w:sz w:val="20"/>
          <w:szCs w:val="20"/>
        </w:rPr>
        <w:t>W zakresie nieuregulowanym Umową mają zastosowanie przepisy Kodeksu Cywilnego.</w:t>
      </w:r>
    </w:p>
    <w:p w14:paraId="14119AB9" w14:textId="77777777" w:rsidR="005F5172" w:rsidRDefault="005F5172" w:rsidP="005F5172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28DA">
        <w:rPr>
          <w:rFonts w:asciiTheme="minorHAnsi" w:hAnsiTheme="minorHAnsi" w:cstheme="minorHAnsi"/>
          <w:sz w:val="20"/>
          <w:szCs w:val="20"/>
        </w:rPr>
        <w:t>Umowa została sporządzona w dwóch egzemplarzach o jednakowej treści, w tym jeden dla Operatora, a jeden dla Przedsiębiorcy.</w:t>
      </w:r>
    </w:p>
    <w:p w14:paraId="02697757" w14:textId="77777777" w:rsidR="005F5172" w:rsidRDefault="005F5172" w:rsidP="005F5172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28DA">
        <w:rPr>
          <w:rFonts w:asciiTheme="minorHAnsi" w:hAnsiTheme="minorHAnsi" w:cstheme="minorHAnsi"/>
          <w:sz w:val="20"/>
          <w:szCs w:val="20"/>
        </w:rPr>
        <w:t>Wszelkie oświadczenia woli Strony Umowy mogą być doręczone drugiej Stronie w każdym miejscu, w którym doręczenie stanie się możliwe.</w:t>
      </w:r>
    </w:p>
    <w:p w14:paraId="2313E6B3" w14:textId="77777777" w:rsidR="005F5172" w:rsidRDefault="005F5172" w:rsidP="005F5172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28DA">
        <w:rPr>
          <w:rFonts w:asciiTheme="minorHAnsi" w:hAnsiTheme="minorHAnsi" w:cstheme="minorHAnsi"/>
          <w:sz w:val="20"/>
          <w:szCs w:val="20"/>
        </w:rPr>
        <w:t>Jeżeli doręczenie oświadczenia woli Strony Umowy osobiście drugiej Stronie nie będzie możliwe, należy dokonać doręczenia przesyłką pocztową rejestrowaną albo za pośrednictwem firmy trudniącej się doręczeniami (przesyłką kurierską).</w:t>
      </w:r>
    </w:p>
    <w:p w14:paraId="4D862D4E" w14:textId="77777777" w:rsidR="005F5172" w:rsidRDefault="005F5172" w:rsidP="005F5172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28DA">
        <w:rPr>
          <w:rFonts w:asciiTheme="minorHAnsi" w:hAnsiTheme="minorHAnsi" w:cstheme="minorHAnsi"/>
          <w:sz w:val="20"/>
          <w:szCs w:val="20"/>
        </w:rPr>
        <w:t>Doręczenia oświadczeń woli Stron Umowy, wniosków i innego rodzaju pism dokonywane będą na adres Strony wskazany w Umowie.</w:t>
      </w:r>
    </w:p>
    <w:p w14:paraId="2F84F6BC" w14:textId="77777777" w:rsidR="005F5172" w:rsidRDefault="005F5172" w:rsidP="005F5172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28DA">
        <w:rPr>
          <w:rFonts w:asciiTheme="minorHAnsi" w:hAnsiTheme="minorHAnsi" w:cstheme="minorHAnsi"/>
          <w:sz w:val="20"/>
          <w:szCs w:val="20"/>
        </w:rPr>
        <w:t>W wypadku niepoinformowania drugiej Strony o zmianie adresu siedziby albo innych danych istotnych dla skuteczności doręczenia, pismo wysłane na adres wskazany w Umowie uznaje się za doręczone.</w:t>
      </w:r>
    </w:p>
    <w:p w14:paraId="1AFA4545" w14:textId="77777777" w:rsidR="005F5172" w:rsidRDefault="005F5172" w:rsidP="005F5172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28DA">
        <w:rPr>
          <w:rFonts w:asciiTheme="minorHAnsi" w:hAnsiTheme="minorHAnsi" w:cstheme="minorHAnsi"/>
          <w:sz w:val="20"/>
          <w:szCs w:val="20"/>
        </w:rPr>
        <w:t>Podobny skutek wywołuje odmowa przez Stronę Umowy przyjęcia przesyłki adresowanej do niej, jak też niedoręczenie jej przez doręczyciela z przyczyn leżących po stronie adresata lub awizowanej.</w:t>
      </w:r>
    </w:p>
    <w:p w14:paraId="0E4019AC" w14:textId="77777777" w:rsidR="005F5172" w:rsidRDefault="005F5172" w:rsidP="005F5172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4C259867" w14:textId="77777777" w:rsidR="005F5172" w:rsidRDefault="005F5172" w:rsidP="005F5172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595474BE" w14:textId="77777777" w:rsidR="005F5172" w:rsidRPr="004B286D" w:rsidRDefault="005F5172" w:rsidP="005F5172">
      <w:pPr>
        <w:keepNext/>
        <w:keepLine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286D">
        <w:rPr>
          <w:rFonts w:asciiTheme="minorHAnsi" w:hAnsiTheme="minorHAnsi" w:cstheme="minorHAnsi"/>
          <w:sz w:val="20"/>
          <w:szCs w:val="20"/>
        </w:rPr>
        <w:t>Załączniki:</w:t>
      </w:r>
    </w:p>
    <w:p w14:paraId="180F8840" w14:textId="77777777" w:rsidR="005F5172" w:rsidRPr="00C71737" w:rsidRDefault="005F5172" w:rsidP="005F5172">
      <w:pPr>
        <w:pStyle w:val="Akapitzlist"/>
        <w:numPr>
          <w:ilvl w:val="2"/>
          <w:numId w:val="7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71737">
        <w:rPr>
          <w:rFonts w:asciiTheme="minorHAnsi" w:hAnsiTheme="minorHAnsi" w:cstheme="minorHAnsi"/>
          <w:sz w:val="20"/>
          <w:szCs w:val="20"/>
        </w:rPr>
        <w:t>Wykaz usług rozwojowych wynikających z Analizy potrzeb rozwojowych przedsiębiorstwa</w:t>
      </w:r>
    </w:p>
    <w:p w14:paraId="26EAAFF5" w14:textId="77777777" w:rsidR="005F5172" w:rsidRDefault="005F5172" w:rsidP="005F5172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146D0008" w14:textId="77777777" w:rsidR="005F5172" w:rsidRPr="007F13DF" w:rsidRDefault="005F5172" w:rsidP="005F5172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34A6E4F6" w14:textId="77777777" w:rsidR="005F5172" w:rsidRPr="00357480" w:rsidRDefault="005F5172" w:rsidP="005F5172">
      <w:pPr>
        <w:keepNext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1AA71BC" w14:textId="77777777" w:rsidR="005F5172" w:rsidRDefault="005F5172" w:rsidP="005F5172">
      <w:pPr>
        <w:keepNext/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      Przedsiębiorca    </w:t>
      </w:r>
      <w:r w:rsidRPr="00357480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</w:t>
      </w:r>
      <w:r w:rsidRPr="00357480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Pr="00357480">
        <w:rPr>
          <w:rFonts w:asciiTheme="minorHAnsi" w:hAnsiTheme="minorHAnsi" w:cstheme="minorHAnsi"/>
          <w:sz w:val="20"/>
          <w:szCs w:val="20"/>
        </w:rPr>
        <w:t>Operator</w:t>
      </w:r>
    </w:p>
    <w:p w14:paraId="02D9EDE7" w14:textId="77777777" w:rsidR="005F5172" w:rsidRDefault="005F5172" w:rsidP="005F5172">
      <w:pPr>
        <w:keepNext/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</w:p>
    <w:p w14:paraId="7D8857A9" w14:textId="77777777" w:rsidR="005F5172" w:rsidRDefault="005F5172" w:rsidP="005F5172">
      <w:pPr>
        <w:keepNext/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</w:p>
    <w:p w14:paraId="7297EDB1" w14:textId="77777777" w:rsidR="005F5172" w:rsidRPr="00357480" w:rsidRDefault="005F5172" w:rsidP="005F5172">
      <w:pPr>
        <w:keepNext/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</w:p>
    <w:p w14:paraId="498688E0" w14:textId="77777777" w:rsidR="005F5172" w:rsidRPr="00357480" w:rsidRDefault="005F5172" w:rsidP="005F51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93DD0AB" w14:textId="77777777" w:rsidR="005F5172" w:rsidRDefault="005F5172" w:rsidP="005F51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C4535" wp14:editId="7B87BFD7">
                <wp:simplePos x="0" y="0"/>
                <wp:positionH relativeFrom="column">
                  <wp:posOffset>3819525</wp:posOffset>
                </wp:positionH>
                <wp:positionV relativeFrom="paragraph">
                  <wp:posOffset>95250</wp:posOffset>
                </wp:positionV>
                <wp:extent cx="2024062" cy="4953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062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75F33A" w14:textId="77777777" w:rsidR="005F5172" w:rsidRPr="001B131E" w:rsidRDefault="005F5172" w:rsidP="005F517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ermStart w:id="2027109642" w:edGrp="everyone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…………………………………………………</w:t>
                            </w:r>
                          </w:p>
                          <w:p w14:paraId="7100D92D" w14:textId="77777777" w:rsidR="005F5172" w:rsidRDefault="005F5172" w:rsidP="005F5172">
                            <w:pPr>
                              <w:jc w:val="center"/>
                            </w:pPr>
                            <w:r w:rsidRPr="001B131E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(Pieczęć i czytelny podpis osoby/osób uprawnionej do reprezentowania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Operatora</w:t>
                            </w:r>
                            <w:r w:rsidRPr="001B131E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)</w:t>
                            </w:r>
                            <w:permEnd w:id="202710964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C453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0.75pt;margin-top:7.5pt;width:159.35pt;height:3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" fillcolor="window" stroked="f" strokeweight=".5pt">
                <v:textbox>
                  <w:txbxContent>
                    <w:p w14:paraId="3D75F33A" w14:textId="77777777" w:rsidR="005F5172" w:rsidRPr="001B131E" w:rsidRDefault="005F5172" w:rsidP="005F517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ermStart w:id="2027109642" w:edGrp="everyone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…………………………………………………</w:t>
                      </w:r>
                    </w:p>
                    <w:p w14:paraId="7100D92D" w14:textId="77777777" w:rsidR="005F5172" w:rsidRDefault="005F5172" w:rsidP="005F5172">
                      <w:pPr>
                        <w:jc w:val="center"/>
                      </w:pPr>
                      <w:r w:rsidRPr="001B131E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(Pieczęć i czytelny podpis osoby/osób uprawnionej do reprezentowania </w:t>
                      </w:r>
                      <w: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Operatora</w:t>
                      </w:r>
                      <w:r w:rsidRPr="001B131E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)</w:t>
                      </w:r>
                      <w:permEnd w:id="2027109642"/>
                    </w:p>
                  </w:txbxContent>
                </v:textbox>
              </v:shape>
            </w:pict>
          </mc:Fallback>
        </mc:AlternateContent>
      </w:r>
      <w:r w:rsidRPr="00357480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7A726" wp14:editId="69342303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2024062" cy="4953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062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78149" w14:textId="77777777" w:rsidR="005F5172" w:rsidRPr="001B131E" w:rsidRDefault="005F5172" w:rsidP="005F517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ermStart w:id="10294145" w:edGrp="everyone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…………………………………………………</w:t>
                            </w:r>
                          </w:p>
                          <w:p w14:paraId="5E27A0B0" w14:textId="77777777" w:rsidR="005F5172" w:rsidRDefault="005F5172" w:rsidP="005F5172">
                            <w:pPr>
                              <w:jc w:val="center"/>
                            </w:pPr>
                            <w:r w:rsidRPr="001B131E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(Pieczęć i czytelny podpis osoby/osób uprawnionej do reprezentowania Przedsiębiorcy)</w:t>
                            </w:r>
                            <w:permEnd w:id="1029414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7A726" id="Pole tekstowe 1" o:spid="_x0000_s1027" type="#_x0000_t202" style="position:absolute;left:0;text-align:left;margin-left:0;margin-top:7.65pt;width:159.35pt;height:39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" fillcolor="white [3201]" stroked="f" strokeweight=".5pt">
                <v:textbox>
                  <w:txbxContent>
                    <w:p w14:paraId="1CF78149" w14:textId="77777777" w:rsidR="005F5172" w:rsidRPr="001B131E" w:rsidRDefault="005F5172" w:rsidP="005F517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ermStart w:id="10294145" w:edGrp="everyone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…………………………………………………</w:t>
                      </w:r>
                    </w:p>
                    <w:p w14:paraId="5E27A0B0" w14:textId="77777777" w:rsidR="005F5172" w:rsidRDefault="005F5172" w:rsidP="005F5172">
                      <w:pPr>
                        <w:jc w:val="center"/>
                      </w:pPr>
                      <w:r w:rsidRPr="001B131E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(Pieczęć i czytelny podpis osoby/osób uprawnionej do reprezentowania Przedsiębiorcy)</w:t>
                      </w:r>
                      <w:permEnd w:id="10294145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480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637AFB0C" w14:textId="77777777" w:rsidR="005F5172" w:rsidRPr="00357480" w:rsidRDefault="005F5172" w:rsidP="005F51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FFDEDC5" w14:textId="77777777" w:rsidR="005F5172" w:rsidRPr="00357480" w:rsidRDefault="005F5172" w:rsidP="005F51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14:paraId="4B97ACC8" w14:textId="77777777" w:rsidR="005F5172" w:rsidRPr="00357480" w:rsidRDefault="005F5172" w:rsidP="005F5172">
      <w:pPr>
        <w:widowControl w:val="0"/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640BE919" w14:textId="77777777" w:rsidR="00BB17C4" w:rsidRDefault="005D48AA"/>
    <w:sectPr w:rsidR="00BB17C4" w:rsidSect="00D56074">
      <w:footerReference w:type="default" r:id="rId11"/>
      <w:headerReference w:type="first" r:id="rId12"/>
      <w:pgSz w:w="11906" w:h="16838"/>
      <w:pgMar w:top="1417" w:right="1417" w:bottom="1417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F76F" w14:textId="77777777" w:rsidR="005F5172" w:rsidRDefault="005F5172" w:rsidP="005F5172">
      <w:pPr>
        <w:spacing w:line="240" w:lineRule="auto"/>
      </w:pPr>
      <w:r>
        <w:separator/>
      </w:r>
    </w:p>
  </w:endnote>
  <w:endnote w:type="continuationSeparator" w:id="0">
    <w:p w14:paraId="0AA208CA" w14:textId="77777777" w:rsidR="005F5172" w:rsidRDefault="005F5172" w:rsidP="005F5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3067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573BE7" w14:textId="77777777" w:rsidR="00155311" w:rsidRDefault="005D48AA" w:rsidP="00394BEE">
            <w:pPr>
              <w:pStyle w:val="Stopka"/>
            </w:pPr>
          </w:p>
          <w:p w14:paraId="02A1EF27" w14:textId="77777777" w:rsidR="00155311" w:rsidRPr="00394BEE" w:rsidRDefault="005F5172" w:rsidP="00394BEE">
            <w:pPr>
              <w:pStyle w:val="Stopka"/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BE0C93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  <w:t>Projekt współfinansowan</w:t>
            </w:r>
            <w:r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  <w:t>y</w:t>
            </w:r>
            <w:r w:rsidRPr="00BE0C93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  <w:t xml:space="preserve"> ze środków Unii Europejskiej w ramach Europejskiego Funduszu Społecznego</w:t>
            </w:r>
          </w:p>
          <w:p w14:paraId="196063AB" w14:textId="77777777" w:rsidR="00155311" w:rsidRDefault="005D48AA">
            <w:pPr>
              <w:pStyle w:val="Stopka"/>
              <w:jc w:val="right"/>
            </w:pPr>
          </w:p>
          <w:p w14:paraId="21DC48F4" w14:textId="77777777" w:rsidR="00155311" w:rsidRPr="00394BEE" w:rsidRDefault="005F5172" w:rsidP="00394BEE">
            <w:pPr>
              <w:pStyle w:val="Stopka"/>
              <w:jc w:val="right"/>
            </w:pPr>
            <w:r w:rsidRPr="00394BEE">
              <w:rPr>
                <w:rFonts w:asciiTheme="minorHAnsi" w:hAnsiTheme="minorHAnsi"/>
                <w:sz w:val="16"/>
              </w:rPr>
              <w:t xml:space="preserve">Strona </w:t>
            </w:r>
            <w:r w:rsidRPr="00394BEE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394BEE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394BEE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6"/>
              </w:rPr>
              <w:t>13</w:t>
            </w:r>
            <w:r w:rsidRPr="00394BEE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394BEE">
              <w:rPr>
                <w:rFonts w:asciiTheme="minorHAnsi" w:hAnsiTheme="minorHAnsi"/>
                <w:sz w:val="16"/>
              </w:rPr>
              <w:t xml:space="preserve"> z </w:t>
            </w:r>
            <w:r w:rsidRPr="00394BEE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394BEE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394BEE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6"/>
              </w:rPr>
              <w:t>13</w:t>
            </w:r>
            <w:r w:rsidRPr="00394BEE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01C4" w14:textId="77777777" w:rsidR="005F5172" w:rsidRDefault="005F5172" w:rsidP="005F5172">
      <w:pPr>
        <w:spacing w:line="240" w:lineRule="auto"/>
      </w:pPr>
      <w:r>
        <w:separator/>
      </w:r>
    </w:p>
  </w:footnote>
  <w:footnote w:type="continuationSeparator" w:id="0">
    <w:p w14:paraId="3DB04B83" w14:textId="77777777" w:rsidR="005F5172" w:rsidRDefault="005F5172" w:rsidP="005F5172">
      <w:pPr>
        <w:spacing w:line="240" w:lineRule="auto"/>
      </w:pPr>
      <w:r>
        <w:continuationSeparator/>
      </w:r>
    </w:p>
  </w:footnote>
  <w:footnote w:id="1">
    <w:p w14:paraId="10300B80" w14:textId="77777777" w:rsidR="005F5172" w:rsidRPr="00D15373" w:rsidRDefault="005F5172" w:rsidP="005F5172">
      <w:pPr>
        <w:pStyle w:val="Tekstprzypisudolnego"/>
        <w:jc w:val="both"/>
        <w:rPr>
          <w:sz w:val="16"/>
          <w:szCs w:val="16"/>
        </w:rPr>
      </w:pPr>
      <w:r w:rsidRPr="00D15373">
        <w:rPr>
          <w:rStyle w:val="Znakiprzypiswdolnych"/>
          <w:rFonts w:ascii="Calibri" w:hAnsi="Calibri"/>
          <w:sz w:val="16"/>
          <w:szCs w:val="16"/>
        </w:rPr>
        <w:footnoteRef/>
      </w:r>
      <w:r w:rsidRPr="00347489">
        <w:rPr>
          <w:rFonts w:ascii="Calibri" w:hAnsi="Calibri" w:cs="Calibri"/>
          <w:sz w:val="16"/>
          <w:szCs w:val="16"/>
        </w:rPr>
        <w:tab/>
        <w:t xml:space="preserve"> Dla spółki, której umowę zawarto przy wykorzystaniu wzorca umowy, do czasu pokrycia kapitału zakładowego, należy wskazać także informację, że „wymagane wkłady na kapitał zakładowy nie zostały wniesione” (art. 206 § 1 pkt 4 kodeksu spółek handlowych z dnia 15 września 2000 r., Dz.U. z 201</w:t>
      </w:r>
      <w:r>
        <w:rPr>
          <w:rFonts w:ascii="Calibri" w:hAnsi="Calibri" w:cs="Calibri"/>
          <w:sz w:val="16"/>
          <w:szCs w:val="16"/>
        </w:rPr>
        <w:t>7</w:t>
      </w:r>
      <w:r w:rsidRPr="00347489">
        <w:rPr>
          <w:rFonts w:ascii="Calibri" w:hAnsi="Calibri" w:cs="Calibri"/>
          <w:sz w:val="16"/>
          <w:szCs w:val="16"/>
        </w:rPr>
        <w:t xml:space="preserve"> r., poz. </w:t>
      </w:r>
      <w:r>
        <w:rPr>
          <w:rFonts w:ascii="Calibri" w:hAnsi="Calibri" w:cs="Calibri"/>
          <w:sz w:val="16"/>
          <w:szCs w:val="16"/>
        </w:rPr>
        <w:t>1577</w:t>
      </w:r>
      <w:r w:rsidRPr="00347489">
        <w:rPr>
          <w:rFonts w:ascii="Calibri" w:hAnsi="Calibri" w:cs="Calibri"/>
          <w:sz w:val="16"/>
          <w:szCs w:val="16"/>
        </w:rPr>
        <w:t>).</w:t>
      </w:r>
    </w:p>
  </w:footnote>
  <w:footnote w:id="2">
    <w:p w14:paraId="1E35E613" w14:textId="77777777" w:rsidR="005F5172" w:rsidRPr="00D15373" w:rsidRDefault="005F5172" w:rsidP="005F5172">
      <w:pPr>
        <w:pStyle w:val="Tekstprzypisudolnego"/>
        <w:jc w:val="both"/>
        <w:rPr>
          <w:sz w:val="16"/>
          <w:szCs w:val="16"/>
        </w:rPr>
      </w:pPr>
      <w:r w:rsidRPr="00D15373">
        <w:rPr>
          <w:rStyle w:val="Znakiprzypiswdolnych"/>
          <w:rFonts w:ascii="Calibri" w:hAnsi="Calibri"/>
          <w:sz w:val="16"/>
          <w:szCs w:val="16"/>
        </w:rPr>
        <w:footnoteRef/>
      </w:r>
      <w:r w:rsidRPr="00347489">
        <w:rPr>
          <w:rFonts w:ascii="Calibri" w:hAnsi="Calibri" w:cs="Calibri"/>
          <w:sz w:val="16"/>
          <w:szCs w:val="16"/>
        </w:rPr>
        <w:tab/>
        <w:t xml:space="preserve"> Reprezentacja powinna być zgodna z aktualnym odpisem z Krajowego Rejestru Sądowego. Spółka może być reprezentowana także przez prawidłowo umocowanego pełnomocnika.</w:t>
      </w:r>
    </w:p>
  </w:footnote>
  <w:footnote w:id="3">
    <w:p w14:paraId="14C81FB3" w14:textId="77777777" w:rsidR="005F5172" w:rsidRPr="00232013" w:rsidRDefault="005F5172" w:rsidP="005F5172">
      <w:pPr>
        <w:pStyle w:val="Tekstprzypisudolnego"/>
        <w:rPr>
          <w:sz w:val="16"/>
          <w:szCs w:val="16"/>
        </w:rPr>
      </w:pPr>
      <w:r w:rsidRPr="00232013">
        <w:rPr>
          <w:rFonts w:asciiTheme="minorHAnsi" w:hAnsiTheme="minorHAnsi"/>
          <w:sz w:val="16"/>
          <w:szCs w:val="16"/>
          <w:vertAlign w:val="superscript"/>
        </w:rPr>
        <w:footnoteRef/>
      </w:r>
      <w:r w:rsidRPr="00232013">
        <w:rPr>
          <w:rFonts w:asciiTheme="minorHAnsi" w:hAnsiTheme="minorHAnsi"/>
          <w:sz w:val="16"/>
          <w:szCs w:val="16"/>
        </w:rPr>
        <w:t xml:space="preserve"> Niepotrzebne skreślić</w:t>
      </w:r>
    </w:p>
  </w:footnote>
  <w:footnote w:id="4">
    <w:p w14:paraId="5C74E3BA" w14:textId="77777777" w:rsidR="005F5172" w:rsidRDefault="005F5172" w:rsidP="005F5172">
      <w:pPr>
        <w:pStyle w:val="Tekstprzypisudolnego"/>
        <w:jc w:val="both"/>
      </w:pPr>
      <w:r w:rsidRPr="003C244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2441">
        <w:rPr>
          <w:rFonts w:asciiTheme="minorHAnsi" w:hAnsiTheme="minorHAnsi" w:cstheme="minorHAnsi"/>
          <w:sz w:val="16"/>
          <w:szCs w:val="16"/>
        </w:rPr>
        <w:t xml:space="preserve"> Duże przedsiębiorstw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3C2441">
        <w:rPr>
          <w:rFonts w:asciiTheme="minorHAnsi" w:hAnsiTheme="minorHAnsi" w:cstheme="minorHAnsi"/>
          <w:sz w:val="16"/>
          <w:szCs w:val="16"/>
        </w:rPr>
        <w:t xml:space="preserve"> – dot. </w:t>
      </w:r>
      <w:r w:rsidRPr="00232013">
        <w:rPr>
          <w:rFonts w:asciiTheme="minorHAnsi" w:hAnsiTheme="minorHAnsi" w:cstheme="minorHAnsi"/>
          <w:sz w:val="16"/>
          <w:szCs w:val="16"/>
        </w:rPr>
        <w:t>sektorów</w:t>
      </w:r>
      <w:r w:rsidRPr="003C2441">
        <w:rPr>
          <w:rFonts w:asciiTheme="minorHAnsi" w:hAnsiTheme="minorHAnsi" w:cstheme="minorHAnsi"/>
          <w:sz w:val="16"/>
          <w:szCs w:val="16"/>
        </w:rPr>
        <w:t xml:space="preserve"> związanych z reindustrializacją: 1/ IT (J.62 -Działalność związana z oprogramowaniem i doradztwem</w:t>
      </w:r>
      <w:r w:rsidRPr="003C2441">
        <w:rPr>
          <w:sz w:val="16"/>
          <w:szCs w:val="16"/>
        </w:rPr>
        <w:t xml:space="preserve"> w zakresie informatyki oraz działalność powiązana</w:t>
      </w:r>
      <w:r w:rsidRPr="009F4788">
        <w:rPr>
          <w:rFonts w:asciiTheme="minorHAnsi" w:eastAsiaTheme="minorHAnsi" w:hAnsiTheme="minorHAnsi" w:cstheme="minorHAnsi"/>
          <w:color w:val="000000" w:themeColor="text1"/>
          <w:sz w:val="16"/>
          <w:szCs w:val="16"/>
        </w:rPr>
        <w:t>);</w:t>
      </w:r>
      <w:r>
        <w:rPr>
          <w:rFonts w:asciiTheme="minorHAnsi" w:eastAsiaTheme="minorHAnsi" w:hAnsiTheme="minorHAnsi" w:cstheme="minorHAnsi"/>
          <w:color w:val="000000" w:themeColor="text1"/>
          <w:sz w:val="16"/>
          <w:szCs w:val="16"/>
        </w:rPr>
        <w:t xml:space="preserve"> 2/</w:t>
      </w:r>
      <w:r w:rsidRPr="009F4788">
        <w:rPr>
          <w:rFonts w:asciiTheme="minorHAnsi" w:eastAsiaTheme="minorHAnsi" w:hAnsiTheme="minorHAnsi" w:cstheme="minorHAnsi"/>
          <w:color w:val="000000" w:themeColor="text1"/>
          <w:sz w:val="16"/>
          <w:szCs w:val="16"/>
        </w:rPr>
        <w:t xml:space="preserve"> motoryzacyjny (w szczególności: PKD C.29 -Produkcja pojazdów samochodowych, przyczep i naczep, z wyłączeniem motocykli; Inne rodzaje działalności związane z produkcją, handlem, dystrybucją oraz naprawą pojazdów samochodowych i motocykli; z uwzględnieniem obszaru elektromobilności określonego PKD 27.11, 27.12, 27.20, 27.90 oraz e-busów i samochodów elektrycznych); </w:t>
      </w:r>
      <w:r>
        <w:rPr>
          <w:rFonts w:asciiTheme="minorHAnsi" w:eastAsiaTheme="minorHAnsi" w:hAnsiTheme="minorHAnsi" w:cstheme="minorHAnsi"/>
          <w:color w:val="000000" w:themeColor="text1"/>
          <w:sz w:val="16"/>
          <w:szCs w:val="16"/>
        </w:rPr>
        <w:t xml:space="preserve">3/ </w:t>
      </w:r>
      <w:r w:rsidRPr="00CE1A89">
        <w:rPr>
          <w:rFonts w:asciiTheme="minorHAnsi" w:hAnsiTheme="minorHAnsi"/>
          <w:sz w:val="16"/>
          <w:szCs w:val="16"/>
        </w:rPr>
        <w:t>przemysł mody i innowacyjnych tekstyliów</w:t>
      </w:r>
      <w:r>
        <w:rPr>
          <w:rFonts w:asciiTheme="minorHAnsi" w:hAnsiTheme="minorHAnsi"/>
          <w:sz w:val="16"/>
          <w:szCs w:val="16"/>
        </w:rPr>
        <w:t xml:space="preserve">, </w:t>
      </w:r>
      <w:r w:rsidRPr="009F4788">
        <w:rPr>
          <w:rFonts w:asciiTheme="minorHAnsi" w:eastAsiaTheme="minorHAnsi" w:hAnsiTheme="minorHAnsi" w:cstheme="minorHAnsi"/>
          <w:color w:val="000000" w:themeColor="text1"/>
          <w:sz w:val="16"/>
          <w:szCs w:val="16"/>
        </w:rPr>
        <w:t> </w:t>
      </w:r>
      <w:r>
        <w:rPr>
          <w:rFonts w:asciiTheme="minorHAnsi" w:eastAsiaTheme="minorHAnsi" w:hAnsiTheme="minorHAnsi" w:cstheme="minorHAnsi"/>
          <w:color w:val="000000" w:themeColor="text1"/>
          <w:sz w:val="16"/>
          <w:szCs w:val="16"/>
        </w:rPr>
        <w:t xml:space="preserve">4/ </w:t>
      </w:r>
      <w:r w:rsidRPr="009F4788">
        <w:rPr>
          <w:rFonts w:asciiTheme="minorHAnsi" w:eastAsiaTheme="minorHAnsi" w:hAnsiTheme="minorHAnsi" w:cstheme="minorHAnsi"/>
          <w:color w:val="000000" w:themeColor="text1"/>
          <w:sz w:val="16"/>
          <w:szCs w:val="16"/>
        </w:rPr>
        <w:t>odzysk materiałow</w:t>
      </w:r>
      <w:r>
        <w:rPr>
          <w:rFonts w:asciiTheme="minorHAnsi" w:eastAsiaTheme="minorHAnsi" w:hAnsiTheme="minorHAnsi" w:cstheme="minorHAnsi"/>
          <w:color w:val="000000" w:themeColor="text1"/>
          <w:sz w:val="16"/>
          <w:szCs w:val="16"/>
        </w:rPr>
        <w:t>y</w:t>
      </w:r>
      <w:r w:rsidRPr="009F4788">
        <w:rPr>
          <w:rFonts w:asciiTheme="minorHAnsi" w:eastAsiaTheme="minorHAnsi" w:hAnsiTheme="minorHAnsi" w:cstheme="minorHAnsi"/>
          <w:color w:val="000000" w:themeColor="text1"/>
          <w:sz w:val="16"/>
          <w:szCs w:val="16"/>
        </w:rPr>
        <w:t xml:space="preserve"> surowców (PKD 38 -Działalność związana ze zbieraniem, przetwarzaniem i unieszkodliwianiem odpadów; odzysk surowców); </w:t>
      </w:r>
      <w:r>
        <w:rPr>
          <w:rFonts w:asciiTheme="minorHAnsi" w:eastAsiaTheme="minorHAnsi" w:hAnsiTheme="minorHAnsi" w:cstheme="minorHAnsi"/>
          <w:color w:val="000000" w:themeColor="text1"/>
          <w:sz w:val="16"/>
          <w:szCs w:val="16"/>
        </w:rPr>
        <w:t xml:space="preserve">5/ </w:t>
      </w:r>
      <w:r w:rsidRPr="009F4788">
        <w:rPr>
          <w:rFonts w:asciiTheme="minorHAnsi" w:eastAsiaTheme="minorHAnsi" w:hAnsiTheme="minorHAnsi" w:cstheme="minorHAnsi"/>
          <w:color w:val="000000" w:themeColor="text1"/>
          <w:sz w:val="16"/>
          <w:szCs w:val="16"/>
        </w:rPr>
        <w:t xml:space="preserve">żywność wysokiej jakości (PKD 10 - Produkcja artykułów spożywczych, za wyjątkiem PKD 10.9 Produkcja gotowych paszy i karmy dla zwierząt); </w:t>
      </w:r>
      <w:r>
        <w:rPr>
          <w:rFonts w:asciiTheme="minorHAnsi" w:eastAsiaTheme="minorHAnsi" w:hAnsiTheme="minorHAnsi" w:cstheme="minorHAnsi"/>
          <w:color w:val="000000" w:themeColor="text1"/>
          <w:sz w:val="16"/>
          <w:szCs w:val="16"/>
        </w:rPr>
        <w:t xml:space="preserve">6/ </w:t>
      </w:r>
      <w:r w:rsidRPr="009F4788">
        <w:rPr>
          <w:rFonts w:asciiTheme="minorHAnsi" w:eastAsiaTheme="minorHAnsi" w:hAnsiTheme="minorHAnsi" w:cstheme="minorHAnsi"/>
          <w:color w:val="000000" w:themeColor="text1"/>
          <w:sz w:val="16"/>
          <w:szCs w:val="16"/>
        </w:rPr>
        <w:t xml:space="preserve">chemiczny (PKD 21 - Produkcja podstawowych substancji farmaceutycznych oraz leków i pozostałych wyrobów farmaceutycznych); </w:t>
      </w:r>
      <w:r>
        <w:rPr>
          <w:rFonts w:asciiTheme="minorHAnsi" w:eastAsiaTheme="minorHAnsi" w:hAnsiTheme="minorHAnsi" w:cstheme="minorHAnsi"/>
          <w:color w:val="000000" w:themeColor="text1"/>
          <w:sz w:val="16"/>
          <w:szCs w:val="16"/>
        </w:rPr>
        <w:t xml:space="preserve">7/ </w:t>
      </w:r>
      <w:r w:rsidRPr="009F4788">
        <w:rPr>
          <w:rFonts w:asciiTheme="minorHAnsi" w:eastAsiaTheme="minorHAnsi" w:hAnsiTheme="minorHAnsi" w:cstheme="minorHAnsi"/>
          <w:color w:val="000000" w:themeColor="text1"/>
          <w:sz w:val="16"/>
          <w:szCs w:val="16"/>
        </w:rPr>
        <w:t>przemysł lotniczo-kosmiczny (PKD 30.3 - Produkcja statków powietrznych, statków kosmicznych i podobnych maszyn)</w:t>
      </w:r>
      <w:r>
        <w:rPr>
          <w:rFonts w:asciiTheme="minorHAnsi" w:eastAsiaTheme="minorHAnsi" w:hAnsiTheme="minorHAnsi" w:cstheme="minorHAnsi"/>
          <w:color w:val="000000" w:themeColor="text1"/>
          <w:sz w:val="16"/>
          <w:szCs w:val="16"/>
        </w:rPr>
        <w:t>.</w:t>
      </w:r>
    </w:p>
  </w:footnote>
  <w:footnote w:id="5">
    <w:p w14:paraId="0B513E46" w14:textId="77777777" w:rsidR="005F5172" w:rsidRPr="007D2B4C" w:rsidRDefault="005F5172" w:rsidP="005F5172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06C2">
        <w:rPr>
          <w:sz w:val="16"/>
          <w:szCs w:val="16"/>
        </w:rPr>
        <w:t>Załącznik nr 1 do Regulaminu rekrutacji i uczestnictwa w projekcie</w:t>
      </w:r>
      <w:r>
        <w:rPr>
          <w:sz w:val="16"/>
          <w:szCs w:val="16"/>
        </w:rPr>
        <w:t>.</w:t>
      </w:r>
    </w:p>
  </w:footnote>
  <w:footnote w:id="6">
    <w:p w14:paraId="46CEC5E4" w14:textId="77777777" w:rsidR="005F5172" w:rsidRPr="00606311" w:rsidRDefault="005F5172" w:rsidP="005F5172">
      <w:pPr>
        <w:pStyle w:val="Tekstprzypisudolnego"/>
      </w:pPr>
      <w:r w:rsidRPr="0023201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Wskaźniki </w:t>
      </w:r>
      <w:r w:rsidRPr="003C2441">
        <w:rPr>
          <w:rFonts w:asciiTheme="minorHAnsi" w:hAnsiTheme="minorHAnsi" w:cstheme="minorHAnsi"/>
          <w:sz w:val="16"/>
          <w:szCs w:val="16"/>
        </w:rPr>
        <w:t>konieczne do osiągnięcia w ramach konkursu (pracownicy) mierzone są za pomocą nr PESEL, dlatego w pierwszej kolejności konieczne jest osiągnięcie zakładanej liczby pracowników (PESEL-i). W przypadku, gdy wskaźnik zostanie osiągnięty, a w ramach projektu istnieją oszczędności, możliwe jest szkolenie osób, które już brały udział w projekcie. Możliwe jest także, objęcie jednej osoby kilkoma usługami rozwojowymi w ramach założeń zawartych we wniosku o dofinasowanie, jednak wskaźniki w postaci PESEL-i muszą być osiągnięte.</w:t>
      </w:r>
    </w:p>
  </w:footnote>
  <w:footnote w:id="7">
    <w:p w14:paraId="058A9A18" w14:textId="77777777" w:rsidR="005F5172" w:rsidRPr="00232013" w:rsidRDefault="005F5172" w:rsidP="005F517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3201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32013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8">
    <w:p w14:paraId="31462B2A" w14:textId="77777777" w:rsidR="005F5172" w:rsidRPr="00D01E1F" w:rsidRDefault="005F5172" w:rsidP="005F5172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D01E1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01E1F">
        <w:rPr>
          <w:rFonts w:asciiTheme="minorHAnsi" w:hAnsiTheme="minorHAnsi" w:cstheme="minorHAnsi"/>
          <w:sz w:val="16"/>
          <w:szCs w:val="16"/>
        </w:rPr>
        <w:t xml:space="preserve"> Osoba, która nie spełni warunku nie uzyska zaświadczenia/certyfikatu. Wydatki związane z udziałem takiej osoby w usłudze rozwojowej nie będą kwalifikowalne, zaś udział takiej osoby nie będzie stanowił podstawy do wyliczenia wskaźników osiągniętych w ramach realizacji projektu, wynikających z wniosku o dofinasowanie</w:t>
      </w:r>
      <w:r>
        <w:rPr>
          <w:rFonts w:asciiTheme="minorHAnsi" w:hAnsiTheme="minorHAnsi" w:cstheme="minorHAnsi"/>
          <w:sz w:val="16"/>
          <w:szCs w:val="16"/>
        </w:rPr>
        <w:t>.</w:t>
      </w:r>
      <w:r w:rsidRPr="00D01E1F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9">
    <w:p w14:paraId="6BF2B6AF" w14:textId="77777777" w:rsidR="005F5172" w:rsidRPr="009F4788" w:rsidRDefault="005F5172" w:rsidP="005F5172">
      <w:pPr>
        <w:pStyle w:val="Tekstprzypisudolnego"/>
        <w:rPr>
          <w:sz w:val="16"/>
          <w:szCs w:val="16"/>
        </w:rPr>
      </w:pPr>
      <w:r w:rsidRPr="009F4788">
        <w:rPr>
          <w:rStyle w:val="Odwoanieprzypisudolnego"/>
          <w:sz w:val="16"/>
          <w:szCs w:val="16"/>
        </w:rPr>
        <w:footnoteRef/>
      </w:r>
      <w:r w:rsidRPr="009F4788">
        <w:rPr>
          <w:rStyle w:val="Odwoanieprzypisudolnego"/>
          <w:sz w:val="16"/>
          <w:szCs w:val="16"/>
        </w:rPr>
        <w:t xml:space="preserve"> </w:t>
      </w:r>
      <w:r w:rsidRPr="009F4788">
        <w:rPr>
          <w:sz w:val="16"/>
          <w:szCs w:val="16"/>
        </w:rPr>
        <w:t>Sposób przekazanie dokumentacji w formie elektronicznej ustala Operator.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72B5" w14:textId="77777777" w:rsidR="00155311" w:rsidRDefault="005F5172">
    <w:pPr>
      <w:pStyle w:val="Nagwek"/>
    </w:pPr>
    <w:r>
      <w:rPr>
        <w:noProof/>
        <w:lang w:eastAsia="pl-PL"/>
      </w:rPr>
      <w:drawing>
        <wp:inline distT="0" distB="0" distL="0" distR="0" wp14:anchorId="418270BD" wp14:editId="442BE6FD">
          <wp:extent cx="5949950" cy="78295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2845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55B"/>
    <w:multiLevelType w:val="multilevel"/>
    <w:tmpl w:val="F93AF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88A4DA8"/>
    <w:multiLevelType w:val="multilevel"/>
    <w:tmpl w:val="EE8C11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172A7B"/>
    <w:multiLevelType w:val="multilevel"/>
    <w:tmpl w:val="D4E6FCE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FDB6893"/>
    <w:multiLevelType w:val="hybridMultilevel"/>
    <w:tmpl w:val="64FC7416"/>
    <w:lvl w:ilvl="0" w:tplc="A5FE6A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1F4894"/>
    <w:multiLevelType w:val="hybridMultilevel"/>
    <w:tmpl w:val="54DACA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57498"/>
    <w:multiLevelType w:val="multilevel"/>
    <w:tmpl w:val="67A21152"/>
    <w:lvl w:ilvl="0">
      <w:start w:val="1"/>
      <w:numFmt w:val="decimal"/>
      <w:lvlText w:val="%1."/>
      <w:lvlJc w:val="left"/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AB4809"/>
    <w:multiLevelType w:val="hybridMultilevel"/>
    <w:tmpl w:val="A52E7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6690C"/>
    <w:multiLevelType w:val="hybridMultilevel"/>
    <w:tmpl w:val="7512D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4B16F7"/>
    <w:multiLevelType w:val="hybridMultilevel"/>
    <w:tmpl w:val="735C04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EB6555"/>
    <w:multiLevelType w:val="multilevel"/>
    <w:tmpl w:val="7842D7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CEE4015"/>
    <w:multiLevelType w:val="multilevel"/>
    <w:tmpl w:val="5406E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F71130F"/>
    <w:multiLevelType w:val="hybridMultilevel"/>
    <w:tmpl w:val="1076FB50"/>
    <w:lvl w:ilvl="0" w:tplc="E690C3A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5C1474A"/>
    <w:multiLevelType w:val="multilevel"/>
    <w:tmpl w:val="267E25E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D502ADD"/>
    <w:multiLevelType w:val="hybridMultilevel"/>
    <w:tmpl w:val="F3CA3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DED4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8353F"/>
    <w:multiLevelType w:val="multilevel"/>
    <w:tmpl w:val="276EFC34"/>
    <w:lvl w:ilvl="0">
      <w:start w:val="1"/>
      <w:numFmt w:val="decimal"/>
      <w:lvlText w:val="%1."/>
      <w:lvlJc w:val="left"/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4338DC"/>
    <w:multiLevelType w:val="multilevel"/>
    <w:tmpl w:val="C8EA5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661083A"/>
    <w:multiLevelType w:val="hybridMultilevel"/>
    <w:tmpl w:val="80C2192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2752C728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16B05E9"/>
    <w:multiLevelType w:val="hybridMultilevel"/>
    <w:tmpl w:val="F21E24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777898"/>
    <w:multiLevelType w:val="hybridMultilevel"/>
    <w:tmpl w:val="F3CA3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DED4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022D3"/>
    <w:multiLevelType w:val="multilevel"/>
    <w:tmpl w:val="6B9485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88F6124"/>
    <w:multiLevelType w:val="multilevel"/>
    <w:tmpl w:val="DD769A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794518756">
    <w:abstractNumId w:val="8"/>
  </w:num>
  <w:num w:numId="2" w16cid:durableId="1490638483">
    <w:abstractNumId w:val="14"/>
  </w:num>
  <w:num w:numId="3" w16cid:durableId="72549377">
    <w:abstractNumId w:val="5"/>
  </w:num>
  <w:num w:numId="4" w16cid:durableId="1109665508">
    <w:abstractNumId w:val="2"/>
  </w:num>
  <w:num w:numId="5" w16cid:durableId="852306498">
    <w:abstractNumId w:val="12"/>
  </w:num>
  <w:num w:numId="6" w16cid:durableId="1651666034">
    <w:abstractNumId w:val="13"/>
  </w:num>
  <w:num w:numId="7" w16cid:durableId="440687178">
    <w:abstractNumId w:val="16"/>
  </w:num>
  <w:num w:numId="8" w16cid:durableId="33845980">
    <w:abstractNumId w:val="15"/>
  </w:num>
  <w:num w:numId="9" w16cid:durableId="851410847">
    <w:abstractNumId w:val="6"/>
  </w:num>
  <w:num w:numId="10" w16cid:durableId="976761279">
    <w:abstractNumId w:val="19"/>
  </w:num>
  <w:num w:numId="11" w16cid:durableId="985008812">
    <w:abstractNumId w:val="1"/>
  </w:num>
  <w:num w:numId="12" w16cid:durableId="552157592">
    <w:abstractNumId w:val="9"/>
  </w:num>
  <w:num w:numId="13" w16cid:durableId="790784244">
    <w:abstractNumId w:val="20"/>
  </w:num>
  <w:num w:numId="14" w16cid:durableId="799150384">
    <w:abstractNumId w:val="4"/>
  </w:num>
  <w:num w:numId="15" w16cid:durableId="416630990">
    <w:abstractNumId w:val="18"/>
  </w:num>
  <w:num w:numId="16" w16cid:durableId="1459563438">
    <w:abstractNumId w:val="0"/>
  </w:num>
  <w:num w:numId="17" w16cid:durableId="2001543866">
    <w:abstractNumId w:val="10"/>
  </w:num>
  <w:num w:numId="18" w16cid:durableId="1789817940">
    <w:abstractNumId w:val="11"/>
  </w:num>
  <w:num w:numId="19" w16cid:durableId="320891504">
    <w:abstractNumId w:val="17"/>
  </w:num>
  <w:num w:numId="20" w16cid:durableId="112138925">
    <w:abstractNumId w:val="7"/>
  </w:num>
  <w:num w:numId="21" w16cid:durableId="612783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72"/>
    <w:rsid w:val="00050087"/>
    <w:rsid w:val="000B1C87"/>
    <w:rsid w:val="00124CD8"/>
    <w:rsid w:val="00142736"/>
    <w:rsid w:val="0033760A"/>
    <w:rsid w:val="00416BD0"/>
    <w:rsid w:val="00534F58"/>
    <w:rsid w:val="005D48AA"/>
    <w:rsid w:val="005F5172"/>
    <w:rsid w:val="00676163"/>
    <w:rsid w:val="0078472B"/>
    <w:rsid w:val="00880597"/>
    <w:rsid w:val="009A4133"/>
    <w:rsid w:val="00A642B6"/>
    <w:rsid w:val="00B00892"/>
    <w:rsid w:val="00B01E82"/>
    <w:rsid w:val="00B4173C"/>
    <w:rsid w:val="00B5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B5B1"/>
  <w15:chartTrackingRefBased/>
  <w15:docId w15:val="{98485C74-AFE1-4053-B076-86C5D50D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17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17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172"/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F51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172"/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F5172"/>
    <w:pPr>
      <w:spacing w:line="240" w:lineRule="auto"/>
      <w:ind w:left="720"/>
      <w:contextualSpacing/>
    </w:pPr>
    <w:rPr>
      <w:lang w:eastAsia="pl-PL"/>
    </w:rPr>
  </w:style>
  <w:style w:type="paragraph" w:customStyle="1" w:styleId="Akapitzlist1">
    <w:name w:val="Akapit z listą1"/>
    <w:basedOn w:val="Normalny"/>
    <w:rsid w:val="005F5172"/>
    <w:pPr>
      <w:ind w:left="720"/>
    </w:pPr>
  </w:style>
  <w:style w:type="paragraph" w:customStyle="1" w:styleId="Default">
    <w:name w:val="Default"/>
    <w:basedOn w:val="Normalny"/>
    <w:rsid w:val="005F5172"/>
    <w:pPr>
      <w:suppressAutoHyphens w:val="0"/>
      <w:autoSpaceDE w:val="0"/>
      <w:autoSpaceDN w:val="0"/>
      <w:spacing w:line="240" w:lineRule="auto"/>
    </w:pPr>
    <w:rPr>
      <w:rFonts w:ascii="Calibri" w:eastAsiaTheme="minorHAnsi" w:hAnsi="Calibri" w:cs="Calibri"/>
      <w:color w:val="000000"/>
      <w:kern w:val="0"/>
      <w:lang w:eastAsia="en-US"/>
    </w:rPr>
  </w:style>
  <w:style w:type="character" w:customStyle="1" w:styleId="Teksttreci2">
    <w:name w:val="Tekst treści (2)_"/>
    <w:link w:val="Teksttreci20"/>
    <w:rsid w:val="005F51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2">
    <w:name w:val="Nagłówek #2_"/>
    <w:link w:val="Nagwek20"/>
    <w:rsid w:val="005F517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F5172"/>
    <w:pPr>
      <w:widowControl w:val="0"/>
      <w:shd w:val="clear" w:color="auto" w:fill="FFFFFF"/>
      <w:suppressAutoHyphens w:val="0"/>
      <w:spacing w:before="120" w:after="240" w:line="0" w:lineRule="atLeast"/>
      <w:ind w:hanging="620"/>
      <w:jc w:val="center"/>
    </w:pPr>
    <w:rPr>
      <w:kern w:val="2"/>
      <w:sz w:val="22"/>
      <w:szCs w:val="22"/>
      <w:lang w:eastAsia="en-US"/>
      <w14:ligatures w14:val="standardContextual"/>
    </w:rPr>
  </w:style>
  <w:style w:type="paragraph" w:customStyle="1" w:styleId="Nagwek20">
    <w:name w:val="Nagłówek #2"/>
    <w:basedOn w:val="Normalny"/>
    <w:link w:val="Nagwek2"/>
    <w:rsid w:val="005F5172"/>
    <w:pPr>
      <w:widowControl w:val="0"/>
      <w:shd w:val="clear" w:color="auto" w:fill="FFFFFF"/>
      <w:suppressAutoHyphens w:val="0"/>
      <w:spacing w:before="240" w:after="240" w:line="0" w:lineRule="atLeast"/>
      <w:jc w:val="center"/>
      <w:outlineLvl w:val="1"/>
    </w:pPr>
    <w:rPr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5F5172"/>
    <w:rPr>
      <w:rFonts w:ascii="Times New Roman" w:eastAsia="Times New Roman" w:hAnsi="Times New Roman" w:cs="Times New Roman"/>
      <w:kern w:val="1"/>
      <w:sz w:val="24"/>
      <w:szCs w:val="24"/>
      <w:lang w:eastAsia="pl-PL"/>
      <w14:ligatures w14:val="none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5F517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5F5172"/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5F5172"/>
    <w:rPr>
      <w:vertAlign w:val="superscript"/>
    </w:rPr>
  </w:style>
  <w:style w:type="character" w:customStyle="1" w:styleId="Znakiprzypiswdolnych">
    <w:name w:val="Znaki przypisów dolnych"/>
    <w:rsid w:val="005F5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2c9326-7370-448c-bf07-cad9f834d08b">
      <UserInfo>
        <DisplayName/>
        <AccountId xsi:nil="true"/>
        <AccountType/>
      </UserInfo>
    </SharedWithUsers>
    <lcf76f155ced4ddcb4097134ff3c332f xmlns="df3711fd-43b8-4d9a-b2c8-4cd4aa35f1fe">
      <Terms xmlns="http://schemas.microsoft.com/office/infopath/2007/PartnerControls"/>
    </lcf76f155ced4ddcb4097134ff3c332f>
    <TaxCatchAll xmlns="462c9326-7370-448c-bf07-cad9f834d0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4E996F131D3428D0F28066CCAFC14" ma:contentTypeVersion="15" ma:contentTypeDescription="Create a new document." ma:contentTypeScope="" ma:versionID="b444799aa7297e1d112b2983fec4dd3d">
  <xsd:schema xmlns:xsd="http://www.w3.org/2001/XMLSchema" xmlns:xs="http://www.w3.org/2001/XMLSchema" xmlns:p="http://schemas.microsoft.com/office/2006/metadata/properties" xmlns:ns2="df3711fd-43b8-4d9a-b2c8-4cd4aa35f1fe" xmlns:ns3="462c9326-7370-448c-bf07-cad9f834d08b" targetNamespace="http://schemas.microsoft.com/office/2006/metadata/properties" ma:root="true" ma:fieldsID="25010f584fcd8082afbc3ce2c791abc1" ns2:_="" ns3:_="">
    <xsd:import namespace="df3711fd-43b8-4d9a-b2c8-4cd4aa35f1fe"/>
    <xsd:import namespace="462c9326-7370-448c-bf07-cad9f834d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711fd-43b8-4d9a-b2c8-4cd4aa35f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b43e73-5050-41d3-af0c-d130cdeff8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c9326-7370-448c-bf07-cad9f834d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6309a84-b213-4868-979a-c4907ef08166}" ma:internalName="TaxCatchAll" ma:showField="CatchAllData" ma:web="462c9326-7370-448c-bf07-cad9f834d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B3459D-1505-4FA5-A1A0-0646464F3019}">
  <ds:schemaRefs>
    <ds:schemaRef ds:uri="http://schemas.microsoft.com/office/2006/metadata/properties"/>
    <ds:schemaRef ds:uri="http://schemas.microsoft.com/office/infopath/2007/PartnerControls"/>
    <ds:schemaRef ds:uri="462c9326-7370-448c-bf07-cad9f834d08b"/>
    <ds:schemaRef ds:uri="df3711fd-43b8-4d9a-b2c8-4cd4aa35f1fe"/>
  </ds:schemaRefs>
</ds:datastoreItem>
</file>

<file path=customXml/itemProps2.xml><?xml version="1.0" encoding="utf-8"?>
<ds:datastoreItem xmlns:ds="http://schemas.openxmlformats.org/officeDocument/2006/customXml" ds:itemID="{0CCDC609-0A50-4504-BEF1-E1A042387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D12F0-6907-4E54-B6D3-79B41B211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711fd-43b8-4d9a-b2c8-4cd4aa35f1fe"/>
    <ds:schemaRef ds:uri="462c9326-7370-448c-bf07-cad9f834d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4380</Words>
  <Characters>26283</Characters>
  <Application>Microsoft Office Word</Application>
  <DocSecurity>0</DocSecurity>
  <Lines>219</Lines>
  <Paragraphs>61</Paragraphs>
  <ScaleCrop>false</ScaleCrop>
  <Company/>
  <LinksUpToDate>false</LinksUpToDate>
  <CharactersWithSpaces>30602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Tańska</dc:creator>
  <cp:keywords/>
  <dc:description/>
  <cp:lastModifiedBy>Wioletta Tańska</cp:lastModifiedBy>
  <cp:revision>14</cp:revision>
  <dcterms:created xsi:type="dcterms:W3CDTF">2023-06-14T08:11:00Z</dcterms:created>
  <dcterms:modified xsi:type="dcterms:W3CDTF">2023-06-14T08:24:00Z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0x0101001C44E996F131D3428D0F28066CCAFC14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